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02936" w14:textId="77777777" w:rsidR="0091743D" w:rsidRDefault="0091743D" w:rsidP="0091743D">
      <w:pPr>
        <w:snapToGrid w:val="0"/>
      </w:pPr>
      <w:bookmarkStart w:id="0" w:name="bmSchutblad"/>
    </w:p>
    <w:p w14:paraId="7EBA019D" w14:textId="77777777" w:rsidR="006614CA" w:rsidRDefault="006614CA" w:rsidP="0091743D">
      <w:pPr>
        <w:snapToGrid w:val="0"/>
      </w:pPr>
    </w:p>
    <w:p w14:paraId="40DCD94C" w14:textId="7D2A76AB" w:rsidR="003136CE" w:rsidRDefault="000D6DD2" w:rsidP="0091743D">
      <w:pPr>
        <w:spacing w:line="240" w:lineRule="auto"/>
        <w:sectPr w:rsidR="003136CE" w:rsidSect="008757AC">
          <w:headerReference w:type="default" r:id="rId11"/>
          <w:footerReference w:type="default" r:id="rId12"/>
          <w:footerReference w:type="first" r:id="rId13"/>
          <w:type w:val="evenPage"/>
          <w:pgSz w:w="11906" w:h="16838" w:code="9"/>
          <w:pgMar w:top="2268" w:right="1191" w:bottom="2002" w:left="2041" w:header="0" w:footer="510" w:gutter="0"/>
          <w:cols w:space="708"/>
          <w:titlePg/>
          <w:docGrid w:linePitch="360"/>
        </w:sectPr>
      </w:pPr>
      <w:r>
        <w:rPr>
          <w:noProof/>
        </w:rPr>
        <mc:AlternateContent>
          <mc:Choice Requires="wps">
            <w:drawing>
              <wp:anchor distT="45720" distB="45720" distL="114300" distR="114300" simplePos="0" relativeHeight="251658241" behindDoc="0" locked="0" layoutInCell="1" allowOverlap="1" wp14:anchorId="380D1043" wp14:editId="4C27669A">
                <wp:simplePos x="0" y="0"/>
                <wp:positionH relativeFrom="column">
                  <wp:posOffset>3300095</wp:posOffset>
                </wp:positionH>
                <wp:positionV relativeFrom="paragraph">
                  <wp:posOffset>3363678</wp:posOffset>
                </wp:positionV>
                <wp:extent cx="2360930" cy="1404620"/>
                <wp:effectExtent l="0" t="0" r="6350" b="444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2CBF68D" w14:textId="07818A9F" w:rsidR="00266A51" w:rsidRDefault="00200E40">
                            <w:r>
                              <w:t>Versie 1.0</w:t>
                            </w:r>
                            <w:r w:rsidR="005A2151">
                              <w:t>, 3 juni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80D1043" id="_x0000_t202" coordsize="21600,21600" o:spt="202" path="m,l,21600r21600,l21600,xe">
                <v:stroke joinstyle="miter"/>
                <v:path gradientshapeok="t" o:connecttype="rect"/>
              </v:shapetype>
              <v:shape id="Tekstvak 2" o:spid="_x0000_s1026" type="#_x0000_t202" style="position:absolute;margin-left:259.85pt;margin-top:264.85pt;width:185.9pt;height:110.6pt;z-index:251658241;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" stroked="f">
                <v:textbox style="mso-fit-shape-to-text:t">
                  <w:txbxContent>
                    <w:p w14:paraId="62CBF68D" w14:textId="07818A9F" w:rsidR="00266A51" w:rsidRDefault="00200E40">
                      <w:r>
                        <w:t>Versie 1.0</w:t>
                      </w:r>
                      <w:r w:rsidR="005A2151">
                        <w:t>, 3 juni 2025</w:t>
                      </w:r>
                    </w:p>
                  </w:txbxContent>
                </v:textbox>
                <w10:wrap type="square"/>
              </v:shape>
            </w:pict>
          </mc:Fallback>
        </mc:AlternateContent>
      </w:r>
      <w:r>
        <w:rPr>
          <w:noProof/>
        </w:rPr>
        <mc:AlternateContent>
          <mc:Choice Requires="wps">
            <w:drawing>
              <wp:anchor distT="0" distB="0" distL="114300" distR="114300" simplePos="0" relativeHeight="251658240" behindDoc="0" locked="0" layoutInCell="1" allowOverlap="1" wp14:anchorId="6CD2118C" wp14:editId="4B4771DF">
                <wp:simplePos x="0" y="0"/>
                <wp:positionH relativeFrom="column">
                  <wp:posOffset>1581785</wp:posOffset>
                </wp:positionH>
                <wp:positionV relativeFrom="paragraph">
                  <wp:posOffset>2092325</wp:posOffset>
                </wp:positionV>
                <wp:extent cx="4006850" cy="1240155"/>
                <wp:effectExtent l="0" t="0" r="0" b="0"/>
                <wp:wrapTight wrapText="bothSides">
                  <wp:wrapPolygon edited="0">
                    <wp:start x="205" y="995"/>
                    <wp:lineTo x="205" y="20571"/>
                    <wp:lineTo x="21258" y="20571"/>
                    <wp:lineTo x="21258" y="995"/>
                    <wp:lineTo x="205" y="995"/>
                  </wp:wrapPolygon>
                </wp:wrapTight>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6850" cy="1240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769FE" w14:textId="5E9E2EFA" w:rsidR="001A3C60" w:rsidRPr="00380B63" w:rsidRDefault="00261C74" w:rsidP="004C1077">
                            <w:pPr>
                              <w:jc w:val="right"/>
                              <w:rPr>
                                <w:b/>
                                <w:sz w:val="44"/>
                                <w:szCs w:val="44"/>
                              </w:rPr>
                            </w:pPr>
                            <w:r w:rsidRPr="00261C74">
                              <w:rPr>
                                <w:b/>
                                <w:sz w:val="44"/>
                                <w:szCs w:val="44"/>
                              </w:rPr>
                              <w:t>Omgevingsveiligheid in de Ruimtelijke Onderbouwing: Tekstsuggesties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2118C" id="Text Box 7" o:spid="_x0000_s1027" type="#_x0000_t202" style="position:absolute;margin-left:124.55pt;margin-top:164.75pt;width:315.5pt;height:97.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" filled="f" stroked="f">
                <v:textbox inset=",7.2pt,,7.2pt">
                  <w:txbxContent>
                    <w:p w14:paraId="720769FE" w14:textId="5E9E2EFA" w:rsidR="001A3C60" w:rsidRPr="00380B63" w:rsidRDefault="00261C74" w:rsidP="004C1077">
                      <w:pPr>
                        <w:jc w:val="right"/>
                        <w:rPr>
                          <w:b/>
                          <w:sz w:val="44"/>
                          <w:szCs w:val="44"/>
                        </w:rPr>
                      </w:pPr>
                      <w:r w:rsidRPr="00261C74">
                        <w:rPr>
                          <w:b/>
                          <w:sz w:val="44"/>
                          <w:szCs w:val="44"/>
                        </w:rPr>
                        <w:t>Omgevingsveiligheid in de Ruimtelijke Onderbouwing: Tekstsuggesties</w:t>
                      </w:r>
                    </w:p>
                  </w:txbxContent>
                </v:textbox>
                <w10:wrap type="tight"/>
              </v:shape>
            </w:pict>
          </mc:Fallback>
        </mc:AlternateContent>
      </w:r>
      <w:r w:rsidR="003136CE">
        <w:br w:type="page"/>
      </w:r>
    </w:p>
    <w:bookmarkEnd w:id="0"/>
    <w:p w14:paraId="17C81BE0" w14:textId="469CDD6E" w:rsidR="000754D8" w:rsidRPr="003A2091" w:rsidRDefault="000754D8" w:rsidP="000754D8">
      <w:pPr>
        <w:pStyle w:val="stlTitel"/>
        <w:rPr>
          <w:color w:val="D40024"/>
        </w:rPr>
      </w:pPr>
      <w:r w:rsidRPr="003A2091">
        <w:rPr>
          <w:color w:val="D40024"/>
        </w:rPr>
        <w:lastRenderedPageBreak/>
        <w:t>Inhoud</w:t>
      </w:r>
      <w:r w:rsidR="001A3C60">
        <w:rPr>
          <w:color w:val="D40024"/>
        </w:rPr>
        <w:t>sopgave</w:t>
      </w:r>
    </w:p>
    <w:p w14:paraId="72E214AC" w14:textId="77777777" w:rsidR="000754D8" w:rsidRDefault="000754D8" w:rsidP="000754D8"/>
    <w:p w14:paraId="66400271" w14:textId="77777777" w:rsidR="000754D8" w:rsidRDefault="000754D8" w:rsidP="000754D8"/>
    <w:p w14:paraId="40AAA1E9" w14:textId="77777777" w:rsidR="000754D8" w:rsidRDefault="000754D8" w:rsidP="000754D8"/>
    <w:p w14:paraId="08B1E108" w14:textId="75E270CC" w:rsidR="003A2091" w:rsidRDefault="000754D8">
      <w:pPr>
        <w:pStyle w:val="Inhopg1"/>
        <w:rPr>
          <w:rFonts w:asciiTheme="minorHAnsi" w:eastAsiaTheme="minorEastAsia" w:hAnsiTheme="minorHAnsi" w:cstheme="minorBidi"/>
          <w:b w:val="0"/>
          <w:noProof/>
          <w:spacing w:val="0"/>
          <w:kern w:val="2"/>
          <w:sz w:val="24"/>
          <w:szCs w:val="24"/>
          <w14:ligatures w14:val="standardContextual"/>
        </w:rPr>
      </w:pPr>
      <w:r>
        <w:rPr>
          <w:b w:val="0"/>
        </w:rPr>
        <w:fldChar w:fldCharType="begin"/>
      </w:r>
      <w:r>
        <w:rPr>
          <w:b w:val="0"/>
        </w:rPr>
        <w:instrText xml:space="preserve"> TOC \o "1-2" \t "_Bijlage;3" \z</w:instrText>
      </w:r>
      <w:r>
        <w:rPr>
          <w:b w:val="0"/>
        </w:rPr>
        <w:fldChar w:fldCharType="separate"/>
      </w:r>
      <w:r w:rsidR="003A2091">
        <w:rPr>
          <w:noProof/>
        </w:rPr>
        <w:t>1</w:t>
      </w:r>
      <w:r w:rsidR="003A2091">
        <w:rPr>
          <w:rFonts w:asciiTheme="minorHAnsi" w:eastAsiaTheme="minorEastAsia" w:hAnsiTheme="minorHAnsi" w:cstheme="minorBidi"/>
          <w:b w:val="0"/>
          <w:noProof/>
          <w:spacing w:val="0"/>
          <w:kern w:val="2"/>
          <w:sz w:val="24"/>
          <w:szCs w:val="24"/>
          <w14:ligatures w14:val="standardContextual"/>
        </w:rPr>
        <w:tab/>
      </w:r>
      <w:r w:rsidR="003A2091">
        <w:rPr>
          <w:noProof/>
        </w:rPr>
        <w:t>Inleiding</w:t>
      </w:r>
      <w:r w:rsidR="003A2091">
        <w:rPr>
          <w:noProof/>
          <w:webHidden/>
        </w:rPr>
        <w:tab/>
      </w:r>
      <w:r w:rsidR="003A2091">
        <w:rPr>
          <w:noProof/>
          <w:webHidden/>
        </w:rPr>
        <w:fldChar w:fldCharType="begin"/>
      </w:r>
      <w:r w:rsidR="003A2091">
        <w:rPr>
          <w:noProof/>
          <w:webHidden/>
        </w:rPr>
        <w:instrText xml:space="preserve"> PAGEREF _Toc199850707 \h </w:instrText>
      </w:r>
      <w:r w:rsidR="003A2091">
        <w:rPr>
          <w:noProof/>
          <w:webHidden/>
        </w:rPr>
      </w:r>
      <w:r w:rsidR="003A2091">
        <w:rPr>
          <w:noProof/>
          <w:webHidden/>
        </w:rPr>
        <w:fldChar w:fldCharType="separate"/>
      </w:r>
      <w:r w:rsidR="003A2091">
        <w:rPr>
          <w:noProof/>
          <w:webHidden/>
        </w:rPr>
        <w:t>2</w:t>
      </w:r>
      <w:r w:rsidR="003A2091">
        <w:rPr>
          <w:noProof/>
          <w:webHidden/>
        </w:rPr>
        <w:fldChar w:fldCharType="end"/>
      </w:r>
    </w:p>
    <w:p w14:paraId="2B12AF13" w14:textId="5DBA0445" w:rsidR="003A2091" w:rsidRDefault="003A2091">
      <w:pPr>
        <w:pStyle w:val="Inhopg1"/>
        <w:rPr>
          <w:rFonts w:asciiTheme="minorHAnsi" w:eastAsiaTheme="minorEastAsia" w:hAnsiTheme="minorHAnsi" w:cstheme="minorBidi"/>
          <w:b w:val="0"/>
          <w:noProof/>
          <w:spacing w:val="0"/>
          <w:kern w:val="2"/>
          <w:sz w:val="24"/>
          <w:szCs w:val="24"/>
          <w14:ligatures w14:val="standardContextual"/>
        </w:rPr>
      </w:pPr>
      <w:r>
        <w:rPr>
          <w:noProof/>
        </w:rPr>
        <w:t>2</w:t>
      </w:r>
      <w:r>
        <w:rPr>
          <w:rFonts w:asciiTheme="minorHAnsi" w:eastAsiaTheme="minorEastAsia" w:hAnsiTheme="minorHAnsi" w:cstheme="minorBidi"/>
          <w:b w:val="0"/>
          <w:noProof/>
          <w:spacing w:val="0"/>
          <w:kern w:val="2"/>
          <w:sz w:val="24"/>
          <w:szCs w:val="24"/>
          <w14:ligatures w14:val="standardContextual"/>
        </w:rPr>
        <w:tab/>
      </w:r>
      <w:r>
        <w:rPr>
          <w:noProof/>
        </w:rPr>
        <w:t>Ruimtelijke onderbouwing Omgevingsveiligheid</w:t>
      </w:r>
      <w:r>
        <w:rPr>
          <w:noProof/>
          <w:webHidden/>
        </w:rPr>
        <w:tab/>
      </w:r>
      <w:r>
        <w:rPr>
          <w:noProof/>
          <w:webHidden/>
        </w:rPr>
        <w:fldChar w:fldCharType="begin"/>
      </w:r>
      <w:r>
        <w:rPr>
          <w:noProof/>
          <w:webHidden/>
        </w:rPr>
        <w:instrText xml:space="preserve"> PAGEREF _Toc199850708 \h </w:instrText>
      </w:r>
      <w:r>
        <w:rPr>
          <w:noProof/>
          <w:webHidden/>
        </w:rPr>
      </w:r>
      <w:r>
        <w:rPr>
          <w:noProof/>
          <w:webHidden/>
        </w:rPr>
        <w:fldChar w:fldCharType="separate"/>
      </w:r>
      <w:r>
        <w:rPr>
          <w:noProof/>
          <w:webHidden/>
        </w:rPr>
        <w:t>3</w:t>
      </w:r>
      <w:r>
        <w:rPr>
          <w:noProof/>
          <w:webHidden/>
        </w:rPr>
        <w:fldChar w:fldCharType="end"/>
      </w:r>
    </w:p>
    <w:p w14:paraId="06D3241A" w14:textId="441D539B" w:rsidR="003A2091" w:rsidRDefault="003A2091">
      <w:pPr>
        <w:pStyle w:val="Inhopg2"/>
        <w:rPr>
          <w:rFonts w:asciiTheme="minorHAnsi" w:eastAsiaTheme="minorEastAsia" w:hAnsiTheme="minorHAnsi" w:cstheme="minorBidi"/>
          <w:noProof/>
          <w:kern w:val="2"/>
          <w:sz w:val="24"/>
          <w:szCs w:val="24"/>
          <w14:ligatures w14:val="standardContextual"/>
        </w:rPr>
      </w:pPr>
      <w:r>
        <w:rPr>
          <w:noProof/>
        </w:rPr>
        <w:t>2.1</w:t>
      </w:r>
      <w:r>
        <w:rPr>
          <w:rFonts w:asciiTheme="minorHAnsi" w:eastAsiaTheme="minorEastAsia" w:hAnsiTheme="minorHAnsi" w:cstheme="minorBidi"/>
          <w:noProof/>
          <w:kern w:val="2"/>
          <w:sz w:val="24"/>
          <w:szCs w:val="24"/>
          <w14:ligatures w14:val="standardContextual"/>
        </w:rPr>
        <w:tab/>
      </w:r>
      <w:r>
        <w:rPr>
          <w:noProof/>
        </w:rPr>
        <w:t>Relevante scenario’s</w:t>
      </w:r>
      <w:r>
        <w:rPr>
          <w:noProof/>
          <w:webHidden/>
        </w:rPr>
        <w:tab/>
      </w:r>
      <w:r>
        <w:rPr>
          <w:noProof/>
          <w:webHidden/>
        </w:rPr>
        <w:fldChar w:fldCharType="begin"/>
      </w:r>
      <w:r>
        <w:rPr>
          <w:noProof/>
          <w:webHidden/>
        </w:rPr>
        <w:instrText xml:space="preserve"> PAGEREF _Toc199850709 \h </w:instrText>
      </w:r>
      <w:r>
        <w:rPr>
          <w:noProof/>
          <w:webHidden/>
        </w:rPr>
      </w:r>
      <w:r>
        <w:rPr>
          <w:noProof/>
          <w:webHidden/>
        </w:rPr>
        <w:fldChar w:fldCharType="separate"/>
      </w:r>
      <w:r>
        <w:rPr>
          <w:noProof/>
          <w:webHidden/>
        </w:rPr>
        <w:t>3</w:t>
      </w:r>
      <w:r>
        <w:rPr>
          <w:noProof/>
          <w:webHidden/>
        </w:rPr>
        <w:fldChar w:fldCharType="end"/>
      </w:r>
    </w:p>
    <w:p w14:paraId="6D1CB5C3" w14:textId="1F45AD7A" w:rsidR="003A2091" w:rsidRDefault="003A2091">
      <w:pPr>
        <w:pStyle w:val="Inhopg2"/>
        <w:rPr>
          <w:rFonts w:asciiTheme="minorHAnsi" w:eastAsiaTheme="minorEastAsia" w:hAnsiTheme="minorHAnsi" w:cstheme="minorBidi"/>
          <w:noProof/>
          <w:kern w:val="2"/>
          <w:sz w:val="24"/>
          <w:szCs w:val="24"/>
          <w14:ligatures w14:val="standardContextual"/>
        </w:rPr>
      </w:pPr>
      <w:r>
        <w:rPr>
          <w:noProof/>
        </w:rPr>
        <w:t>2.2</w:t>
      </w:r>
      <w:r>
        <w:rPr>
          <w:rFonts w:asciiTheme="minorHAnsi" w:eastAsiaTheme="minorEastAsia" w:hAnsiTheme="minorHAnsi" w:cstheme="minorBidi"/>
          <w:noProof/>
          <w:kern w:val="2"/>
          <w:sz w:val="24"/>
          <w:szCs w:val="24"/>
          <w14:ligatures w14:val="standardContextual"/>
        </w:rPr>
        <w:tab/>
      </w:r>
      <w:r>
        <w:rPr>
          <w:noProof/>
        </w:rPr>
        <w:t>Zelfredzaamheid van personen</w:t>
      </w:r>
      <w:r>
        <w:rPr>
          <w:noProof/>
          <w:webHidden/>
        </w:rPr>
        <w:tab/>
      </w:r>
      <w:r>
        <w:rPr>
          <w:noProof/>
          <w:webHidden/>
        </w:rPr>
        <w:fldChar w:fldCharType="begin"/>
      </w:r>
      <w:r>
        <w:rPr>
          <w:noProof/>
          <w:webHidden/>
        </w:rPr>
        <w:instrText xml:space="preserve"> PAGEREF _Toc199850710 \h </w:instrText>
      </w:r>
      <w:r>
        <w:rPr>
          <w:noProof/>
          <w:webHidden/>
        </w:rPr>
      </w:r>
      <w:r>
        <w:rPr>
          <w:noProof/>
          <w:webHidden/>
        </w:rPr>
        <w:fldChar w:fldCharType="separate"/>
      </w:r>
      <w:r>
        <w:rPr>
          <w:noProof/>
          <w:webHidden/>
        </w:rPr>
        <w:t>3</w:t>
      </w:r>
      <w:r>
        <w:rPr>
          <w:noProof/>
          <w:webHidden/>
        </w:rPr>
        <w:fldChar w:fldCharType="end"/>
      </w:r>
    </w:p>
    <w:p w14:paraId="0175DC26" w14:textId="595310D3" w:rsidR="003A2091" w:rsidRDefault="003A2091">
      <w:pPr>
        <w:pStyle w:val="Inhopg2"/>
        <w:rPr>
          <w:rFonts w:asciiTheme="minorHAnsi" w:eastAsiaTheme="minorEastAsia" w:hAnsiTheme="minorHAnsi" w:cstheme="minorBidi"/>
          <w:noProof/>
          <w:kern w:val="2"/>
          <w:sz w:val="24"/>
          <w:szCs w:val="24"/>
          <w14:ligatures w14:val="standardContextual"/>
        </w:rPr>
      </w:pPr>
      <w:r>
        <w:rPr>
          <w:noProof/>
        </w:rPr>
        <w:t>2.3</w:t>
      </w:r>
      <w:r>
        <w:rPr>
          <w:rFonts w:asciiTheme="minorHAnsi" w:eastAsiaTheme="minorEastAsia" w:hAnsiTheme="minorHAnsi" w:cstheme="minorBidi"/>
          <w:noProof/>
          <w:kern w:val="2"/>
          <w:sz w:val="24"/>
          <w:szCs w:val="24"/>
          <w14:ligatures w14:val="standardContextual"/>
        </w:rPr>
        <w:tab/>
      </w:r>
      <w:r>
        <w:rPr>
          <w:noProof/>
        </w:rPr>
        <w:t>Gebouwbrand</w:t>
      </w:r>
      <w:r>
        <w:rPr>
          <w:noProof/>
          <w:webHidden/>
        </w:rPr>
        <w:tab/>
      </w:r>
      <w:r>
        <w:rPr>
          <w:noProof/>
          <w:webHidden/>
        </w:rPr>
        <w:fldChar w:fldCharType="begin"/>
      </w:r>
      <w:r>
        <w:rPr>
          <w:noProof/>
          <w:webHidden/>
        </w:rPr>
        <w:instrText xml:space="preserve"> PAGEREF _Toc199850711 \h </w:instrText>
      </w:r>
      <w:r>
        <w:rPr>
          <w:noProof/>
          <w:webHidden/>
        </w:rPr>
      </w:r>
      <w:r>
        <w:rPr>
          <w:noProof/>
          <w:webHidden/>
        </w:rPr>
        <w:fldChar w:fldCharType="separate"/>
      </w:r>
      <w:r>
        <w:rPr>
          <w:noProof/>
          <w:webHidden/>
        </w:rPr>
        <w:t>4</w:t>
      </w:r>
      <w:r>
        <w:rPr>
          <w:noProof/>
          <w:webHidden/>
        </w:rPr>
        <w:fldChar w:fldCharType="end"/>
      </w:r>
    </w:p>
    <w:p w14:paraId="218B5D45" w14:textId="46C74BAD" w:rsidR="003A2091" w:rsidRDefault="003A2091">
      <w:pPr>
        <w:pStyle w:val="Inhopg2"/>
        <w:rPr>
          <w:rFonts w:asciiTheme="minorHAnsi" w:eastAsiaTheme="minorEastAsia" w:hAnsiTheme="minorHAnsi" w:cstheme="minorBidi"/>
          <w:noProof/>
          <w:kern w:val="2"/>
          <w:sz w:val="24"/>
          <w:szCs w:val="24"/>
          <w14:ligatures w14:val="standardContextual"/>
        </w:rPr>
      </w:pPr>
      <w:r>
        <w:rPr>
          <w:noProof/>
        </w:rPr>
        <w:t>2.4</w:t>
      </w:r>
      <w:r>
        <w:rPr>
          <w:rFonts w:asciiTheme="minorHAnsi" w:eastAsiaTheme="minorEastAsia" w:hAnsiTheme="minorHAnsi" w:cstheme="minorBidi"/>
          <w:noProof/>
          <w:kern w:val="2"/>
          <w:sz w:val="24"/>
          <w:szCs w:val="24"/>
          <w14:ligatures w14:val="standardContextual"/>
        </w:rPr>
        <w:tab/>
      </w:r>
      <w:r>
        <w:rPr>
          <w:noProof/>
        </w:rPr>
        <w:t>Brand in omgeving</w:t>
      </w:r>
      <w:r>
        <w:rPr>
          <w:noProof/>
          <w:webHidden/>
        </w:rPr>
        <w:tab/>
      </w:r>
      <w:r>
        <w:rPr>
          <w:noProof/>
          <w:webHidden/>
        </w:rPr>
        <w:fldChar w:fldCharType="begin"/>
      </w:r>
      <w:r>
        <w:rPr>
          <w:noProof/>
          <w:webHidden/>
        </w:rPr>
        <w:instrText xml:space="preserve"> PAGEREF _Toc199850712 \h </w:instrText>
      </w:r>
      <w:r>
        <w:rPr>
          <w:noProof/>
          <w:webHidden/>
        </w:rPr>
      </w:r>
      <w:r>
        <w:rPr>
          <w:noProof/>
          <w:webHidden/>
        </w:rPr>
        <w:fldChar w:fldCharType="separate"/>
      </w:r>
      <w:r>
        <w:rPr>
          <w:noProof/>
          <w:webHidden/>
        </w:rPr>
        <w:t>5</w:t>
      </w:r>
      <w:r>
        <w:rPr>
          <w:noProof/>
          <w:webHidden/>
        </w:rPr>
        <w:fldChar w:fldCharType="end"/>
      </w:r>
    </w:p>
    <w:p w14:paraId="7A85F422" w14:textId="625E8451" w:rsidR="003A2091" w:rsidRDefault="003A2091">
      <w:pPr>
        <w:pStyle w:val="Inhopg2"/>
        <w:rPr>
          <w:rFonts w:asciiTheme="minorHAnsi" w:eastAsiaTheme="minorEastAsia" w:hAnsiTheme="minorHAnsi" w:cstheme="minorBidi"/>
          <w:noProof/>
          <w:kern w:val="2"/>
          <w:sz w:val="24"/>
          <w:szCs w:val="24"/>
          <w14:ligatures w14:val="standardContextual"/>
        </w:rPr>
      </w:pPr>
      <w:r>
        <w:rPr>
          <w:noProof/>
        </w:rPr>
        <w:t>2.5</w:t>
      </w:r>
      <w:r>
        <w:rPr>
          <w:rFonts w:asciiTheme="minorHAnsi" w:eastAsiaTheme="minorEastAsia" w:hAnsiTheme="minorHAnsi" w:cstheme="minorBidi"/>
          <w:noProof/>
          <w:kern w:val="2"/>
          <w:sz w:val="24"/>
          <w:szCs w:val="24"/>
          <w14:ligatures w14:val="standardContextual"/>
        </w:rPr>
        <w:tab/>
      </w:r>
      <w:r>
        <w:rPr>
          <w:noProof/>
        </w:rPr>
        <w:t>Brand op hoogte</w:t>
      </w:r>
      <w:r>
        <w:rPr>
          <w:noProof/>
          <w:webHidden/>
        </w:rPr>
        <w:tab/>
      </w:r>
      <w:r>
        <w:rPr>
          <w:noProof/>
          <w:webHidden/>
        </w:rPr>
        <w:fldChar w:fldCharType="begin"/>
      </w:r>
      <w:r>
        <w:rPr>
          <w:noProof/>
          <w:webHidden/>
        </w:rPr>
        <w:instrText xml:space="preserve"> PAGEREF _Toc199850713 \h </w:instrText>
      </w:r>
      <w:r>
        <w:rPr>
          <w:noProof/>
          <w:webHidden/>
        </w:rPr>
      </w:r>
      <w:r>
        <w:rPr>
          <w:noProof/>
          <w:webHidden/>
        </w:rPr>
        <w:fldChar w:fldCharType="separate"/>
      </w:r>
      <w:r>
        <w:rPr>
          <w:noProof/>
          <w:webHidden/>
        </w:rPr>
        <w:t>6</w:t>
      </w:r>
      <w:r>
        <w:rPr>
          <w:noProof/>
          <w:webHidden/>
        </w:rPr>
        <w:fldChar w:fldCharType="end"/>
      </w:r>
    </w:p>
    <w:p w14:paraId="7FF3C069" w14:textId="3CB71B78" w:rsidR="003A2091" w:rsidRDefault="003A2091">
      <w:pPr>
        <w:pStyle w:val="Inhopg2"/>
        <w:rPr>
          <w:rFonts w:asciiTheme="minorHAnsi" w:eastAsiaTheme="minorEastAsia" w:hAnsiTheme="minorHAnsi" w:cstheme="minorBidi"/>
          <w:noProof/>
          <w:kern w:val="2"/>
          <w:sz w:val="24"/>
          <w:szCs w:val="24"/>
          <w14:ligatures w14:val="standardContextual"/>
        </w:rPr>
      </w:pPr>
      <w:r>
        <w:rPr>
          <w:noProof/>
        </w:rPr>
        <w:t>2.6</w:t>
      </w:r>
      <w:r>
        <w:rPr>
          <w:rFonts w:asciiTheme="minorHAnsi" w:eastAsiaTheme="minorEastAsia" w:hAnsiTheme="minorHAnsi" w:cstheme="minorBidi"/>
          <w:noProof/>
          <w:kern w:val="2"/>
          <w:sz w:val="24"/>
          <w:szCs w:val="24"/>
          <w14:ligatures w14:val="standardContextual"/>
        </w:rPr>
        <w:tab/>
      </w:r>
      <w:r>
        <w:rPr>
          <w:noProof/>
        </w:rPr>
        <w:t>Energietransitie</w:t>
      </w:r>
      <w:r>
        <w:rPr>
          <w:noProof/>
          <w:webHidden/>
        </w:rPr>
        <w:tab/>
      </w:r>
      <w:r>
        <w:rPr>
          <w:noProof/>
          <w:webHidden/>
        </w:rPr>
        <w:fldChar w:fldCharType="begin"/>
      </w:r>
      <w:r>
        <w:rPr>
          <w:noProof/>
          <w:webHidden/>
        </w:rPr>
        <w:instrText xml:space="preserve"> PAGEREF _Toc199850714 \h </w:instrText>
      </w:r>
      <w:r>
        <w:rPr>
          <w:noProof/>
          <w:webHidden/>
        </w:rPr>
      </w:r>
      <w:r>
        <w:rPr>
          <w:noProof/>
          <w:webHidden/>
        </w:rPr>
        <w:fldChar w:fldCharType="separate"/>
      </w:r>
      <w:r>
        <w:rPr>
          <w:noProof/>
          <w:webHidden/>
        </w:rPr>
        <w:t>6</w:t>
      </w:r>
      <w:r>
        <w:rPr>
          <w:noProof/>
          <w:webHidden/>
        </w:rPr>
        <w:fldChar w:fldCharType="end"/>
      </w:r>
    </w:p>
    <w:p w14:paraId="45296EB6" w14:textId="2D5B1B00" w:rsidR="003A2091" w:rsidRDefault="003A2091">
      <w:pPr>
        <w:pStyle w:val="Inhopg2"/>
        <w:rPr>
          <w:rFonts w:asciiTheme="minorHAnsi" w:eastAsiaTheme="minorEastAsia" w:hAnsiTheme="minorHAnsi" w:cstheme="minorBidi"/>
          <w:noProof/>
          <w:kern w:val="2"/>
          <w:sz w:val="24"/>
          <w:szCs w:val="24"/>
          <w14:ligatures w14:val="standardContextual"/>
        </w:rPr>
      </w:pPr>
      <w:r>
        <w:rPr>
          <w:noProof/>
        </w:rPr>
        <w:t>2.7</w:t>
      </w:r>
      <w:r>
        <w:rPr>
          <w:rFonts w:asciiTheme="minorHAnsi" w:eastAsiaTheme="minorEastAsia" w:hAnsiTheme="minorHAnsi" w:cstheme="minorBidi"/>
          <w:noProof/>
          <w:kern w:val="2"/>
          <w:sz w:val="24"/>
          <w:szCs w:val="24"/>
          <w14:ligatures w14:val="standardContextual"/>
        </w:rPr>
        <w:tab/>
      </w:r>
      <w:r>
        <w:rPr>
          <w:noProof/>
        </w:rPr>
        <w:t>Laboratorium</w:t>
      </w:r>
      <w:r>
        <w:rPr>
          <w:noProof/>
          <w:webHidden/>
        </w:rPr>
        <w:tab/>
      </w:r>
      <w:r>
        <w:rPr>
          <w:noProof/>
          <w:webHidden/>
        </w:rPr>
        <w:fldChar w:fldCharType="begin"/>
      </w:r>
      <w:r>
        <w:rPr>
          <w:noProof/>
          <w:webHidden/>
        </w:rPr>
        <w:instrText xml:space="preserve"> PAGEREF _Toc199850715 \h </w:instrText>
      </w:r>
      <w:r>
        <w:rPr>
          <w:noProof/>
          <w:webHidden/>
        </w:rPr>
      </w:r>
      <w:r>
        <w:rPr>
          <w:noProof/>
          <w:webHidden/>
        </w:rPr>
        <w:fldChar w:fldCharType="separate"/>
      </w:r>
      <w:r>
        <w:rPr>
          <w:noProof/>
          <w:webHidden/>
        </w:rPr>
        <w:t>7</w:t>
      </w:r>
      <w:r>
        <w:rPr>
          <w:noProof/>
          <w:webHidden/>
        </w:rPr>
        <w:fldChar w:fldCharType="end"/>
      </w:r>
    </w:p>
    <w:p w14:paraId="61890B9D" w14:textId="34D9737A" w:rsidR="003A2091" w:rsidRDefault="003A2091">
      <w:pPr>
        <w:pStyle w:val="Inhopg2"/>
        <w:rPr>
          <w:rFonts w:asciiTheme="minorHAnsi" w:eastAsiaTheme="minorEastAsia" w:hAnsiTheme="minorHAnsi" w:cstheme="minorBidi"/>
          <w:noProof/>
          <w:kern w:val="2"/>
          <w:sz w:val="24"/>
          <w:szCs w:val="24"/>
          <w14:ligatures w14:val="standardContextual"/>
        </w:rPr>
      </w:pPr>
      <w:r>
        <w:rPr>
          <w:noProof/>
        </w:rPr>
        <w:t>2.8</w:t>
      </w:r>
      <w:r>
        <w:rPr>
          <w:rFonts w:asciiTheme="minorHAnsi" w:eastAsiaTheme="minorEastAsia" w:hAnsiTheme="minorHAnsi" w:cstheme="minorBidi"/>
          <w:noProof/>
          <w:kern w:val="2"/>
          <w:sz w:val="24"/>
          <w:szCs w:val="24"/>
          <w14:ligatures w14:val="standardContextual"/>
        </w:rPr>
        <w:tab/>
      </w:r>
      <w:r>
        <w:rPr>
          <w:noProof/>
        </w:rPr>
        <w:t>Ongeval / instorting</w:t>
      </w:r>
      <w:r>
        <w:rPr>
          <w:noProof/>
          <w:webHidden/>
        </w:rPr>
        <w:tab/>
      </w:r>
      <w:r>
        <w:rPr>
          <w:noProof/>
          <w:webHidden/>
        </w:rPr>
        <w:fldChar w:fldCharType="begin"/>
      </w:r>
      <w:r>
        <w:rPr>
          <w:noProof/>
          <w:webHidden/>
        </w:rPr>
        <w:instrText xml:space="preserve"> PAGEREF _Toc199850716 \h </w:instrText>
      </w:r>
      <w:r>
        <w:rPr>
          <w:noProof/>
          <w:webHidden/>
        </w:rPr>
      </w:r>
      <w:r>
        <w:rPr>
          <w:noProof/>
          <w:webHidden/>
        </w:rPr>
        <w:fldChar w:fldCharType="separate"/>
      </w:r>
      <w:r>
        <w:rPr>
          <w:noProof/>
          <w:webHidden/>
        </w:rPr>
        <w:t>7</w:t>
      </w:r>
      <w:r>
        <w:rPr>
          <w:noProof/>
          <w:webHidden/>
        </w:rPr>
        <w:fldChar w:fldCharType="end"/>
      </w:r>
    </w:p>
    <w:p w14:paraId="618F7B85" w14:textId="637693FE" w:rsidR="003A2091" w:rsidRDefault="003A2091">
      <w:pPr>
        <w:pStyle w:val="Inhopg2"/>
        <w:rPr>
          <w:rFonts w:asciiTheme="minorHAnsi" w:eastAsiaTheme="minorEastAsia" w:hAnsiTheme="minorHAnsi" w:cstheme="minorBidi"/>
          <w:noProof/>
          <w:kern w:val="2"/>
          <w:sz w:val="24"/>
          <w:szCs w:val="24"/>
          <w14:ligatures w14:val="standardContextual"/>
        </w:rPr>
      </w:pPr>
      <w:r>
        <w:rPr>
          <w:noProof/>
        </w:rPr>
        <w:t>2.9</w:t>
      </w:r>
      <w:r>
        <w:rPr>
          <w:rFonts w:asciiTheme="minorHAnsi" w:eastAsiaTheme="minorEastAsia" w:hAnsiTheme="minorHAnsi" w:cstheme="minorBidi"/>
          <w:noProof/>
          <w:kern w:val="2"/>
          <w:sz w:val="24"/>
          <w:szCs w:val="24"/>
          <w14:ligatures w14:val="standardContextual"/>
        </w:rPr>
        <w:tab/>
      </w:r>
      <w:r>
        <w:rPr>
          <w:noProof/>
        </w:rPr>
        <w:t>Beperken van effecten</w:t>
      </w:r>
      <w:r>
        <w:rPr>
          <w:noProof/>
          <w:webHidden/>
        </w:rPr>
        <w:tab/>
      </w:r>
      <w:r>
        <w:rPr>
          <w:noProof/>
          <w:webHidden/>
        </w:rPr>
        <w:fldChar w:fldCharType="begin"/>
      </w:r>
      <w:r>
        <w:rPr>
          <w:noProof/>
          <w:webHidden/>
        </w:rPr>
        <w:instrText xml:space="preserve"> PAGEREF _Toc199850717 \h </w:instrText>
      </w:r>
      <w:r>
        <w:rPr>
          <w:noProof/>
          <w:webHidden/>
        </w:rPr>
      </w:r>
      <w:r>
        <w:rPr>
          <w:noProof/>
          <w:webHidden/>
        </w:rPr>
        <w:fldChar w:fldCharType="separate"/>
      </w:r>
      <w:r>
        <w:rPr>
          <w:noProof/>
          <w:webHidden/>
        </w:rPr>
        <w:t>7</w:t>
      </w:r>
      <w:r>
        <w:rPr>
          <w:noProof/>
          <w:webHidden/>
        </w:rPr>
        <w:fldChar w:fldCharType="end"/>
      </w:r>
    </w:p>
    <w:p w14:paraId="58829653" w14:textId="11BB554C" w:rsidR="003A2091" w:rsidRDefault="003A2091">
      <w:pPr>
        <w:pStyle w:val="Inhopg2"/>
        <w:rPr>
          <w:rFonts w:asciiTheme="minorHAnsi" w:eastAsiaTheme="minorEastAsia" w:hAnsiTheme="minorHAnsi" w:cstheme="minorBidi"/>
          <w:noProof/>
          <w:kern w:val="2"/>
          <w:sz w:val="24"/>
          <w:szCs w:val="24"/>
          <w14:ligatures w14:val="standardContextual"/>
        </w:rPr>
      </w:pPr>
      <w:r>
        <w:rPr>
          <w:noProof/>
        </w:rPr>
        <w:t>2.10</w:t>
      </w:r>
      <w:r>
        <w:rPr>
          <w:rFonts w:asciiTheme="minorHAnsi" w:eastAsiaTheme="minorEastAsia" w:hAnsiTheme="minorHAnsi" w:cstheme="minorBidi"/>
          <w:noProof/>
          <w:kern w:val="2"/>
          <w:sz w:val="24"/>
          <w:szCs w:val="24"/>
          <w14:ligatures w14:val="standardContextual"/>
        </w:rPr>
        <w:tab/>
      </w:r>
      <w:r>
        <w:rPr>
          <w:noProof/>
        </w:rPr>
        <w:t>Beperken effecten bij overstroming</w:t>
      </w:r>
      <w:r>
        <w:rPr>
          <w:noProof/>
          <w:webHidden/>
        </w:rPr>
        <w:tab/>
      </w:r>
      <w:r>
        <w:rPr>
          <w:noProof/>
          <w:webHidden/>
        </w:rPr>
        <w:fldChar w:fldCharType="begin"/>
      </w:r>
      <w:r>
        <w:rPr>
          <w:noProof/>
          <w:webHidden/>
        </w:rPr>
        <w:instrText xml:space="preserve"> PAGEREF _Toc199850718 \h </w:instrText>
      </w:r>
      <w:r>
        <w:rPr>
          <w:noProof/>
          <w:webHidden/>
        </w:rPr>
      </w:r>
      <w:r>
        <w:rPr>
          <w:noProof/>
          <w:webHidden/>
        </w:rPr>
        <w:fldChar w:fldCharType="separate"/>
      </w:r>
      <w:r>
        <w:rPr>
          <w:noProof/>
          <w:webHidden/>
        </w:rPr>
        <w:t>8</w:t>
      </w:r>
      <w:r>
        <w:rPr>
          <w:noProof/>
          <w:webHidden/>
        </w:rPr>
        <w:fldChar w:fldCharType="end"/>
      </w:r>
    </w:p>
    <w:p w14:paraId="24CDD568" w14:textId="016B554F" w:rsidR="003A2091" w:rsidRDefault="003A2091">
      <w:pPr>
        <w:pStyle w:val="Inhopg2"/>
        <w:rPr>
          <w:rFonts w:asciiTheme="minorHAnsi" w:eastAsiaTheme="minorEastAsia" w:hAnsiTheme="minorHAnsi" w:cstheme="minorBidi"/>
          <w:noProof/>
          <w:kern w:val="2"/>
          <w:sz w:val="24"/>
          <w:szCs w:val="24"/>
          <w14:ligatures w14:val="standardContextual"/>
        </w:rPr>
      </w:pPr>
      <w:r>
        <w:rPr>
          <w:noProof/>
        </w:rPr>
        <w:t>2.11</w:t>
      </w:r>
      <w:r>
        <w:rPr>
          <w:rFonts w:asciiTheme="minorHAnsi" w:eastAsiaTheme="minorEastAsia" w:hAnsiTheme="minorHAnsi" w:cstheme="minorBidi"/>
          <w:noProof/>
          <w:kern w:val="2"/>
          <w:sz w:val="24"/>
          <w:szCs w:val="24"/>
          <w14:ligatures w14:val="standardContextual"/>
        </w:rPr>
        <w:tab/>
      </w:r>
      <w:r>
        <w:rPr>
          <w:noProof/>
        </w:rPr>
        <w:t>Andere ruimtelijke scenario’s</w:t>
      </w:r>
      <w:r>
        <w:rPr>
          <w:noProof/>
          <w:webHidden/>
        </w:rPr>
        <w:tab/>
      </w:r>
      <w:r>
        <w:rPr>
          <w:noProof/>
          <w:webHidden/>
        </w:rPr>
        <w:fldChar w:fldCharType="begin"/>
      </w:r>
      <w:r>
        <w:rPr>
          <w:noProof/>
          <w:webHidden/>
        </w:rPr>
        <w:instrText xml:space="preserve"> PAGEREF _Toc199850719 \h </w:instrText>
      </w:r>
      <w:r>
        <w:rPr>
          <w:noProof/>
          <w:webHidden/>
        </w:rPr>
      </w:r>
      <w:r>
        <w:rPr>
          <w:noProof/>
          <w:webHidden/>
        </w:rPr>
        <w:fldChar w:fldCharType="separate"/>
      </w:r>
      <w:r>
        <w:rPr>
          <w:noProof/>
          <w:webHidden/>
        </w:rPr>
        <w:t>10</w:t>
      </w:r>
      <w:r>
        <w:rPr>
          <w:noProof/>
          <w:webHidden/>
        </w:rPr>
        <w:fldChar w:fldCharType="end"/>
      </w:r>
    </w:p>
    <w:p w14:paraId="0780B5CD" w14:textId="5E4FA070" w:rsidR="003A2091" w:rsidRDefault="003A2091">
      <w:pPr>
        <w:pStyle w:val="Inhopg2"/>
        <w:rPr>
          <w:rFonts w:asciiTheme="minorHAnsi" w:eastAsiaTheme="minorEastAsia" w:hAnsiTheme="minorHAnsi" w:cstheme="minorBidi"/>
          <w:noProof/>
          <w:kern w:val="2"/>
          <w:sz w:val="24"/>
          <w:szCs w:val="24"/>
          <w14:ligatures w14:val="standardContextual"/>
        </w:rPr>
      </w:pPr>
      <w:r>
        <w:rPr>
          <w:noProof/>
        </w:rPr>
        <w:t>2.12</w:t>
      </w:r>
      <w:r>
        <w:rPr>
          <w:rFonts w:asciiTheme="minorHAnsi" w:eastAsiaTheme="minorEastAsia" w:hAnsiTheme="minorHAnsi" w:cstheme="minorBidi"/>
          <w:noProof/>
          <w:kern w:val="2"/>
          <w:sz w:val="24"/>
          <w:szCs w:val="24"/>
          <w14:ligatures w14:val="standardContextual"/>
        </w:rPr>
        <w:tab/>
      </w:r>
      <w:r>
        <w:rPr>
          <w:noProof/>
        </w:rPr>
        <w:t>Conclusie</w:t>
      </w:r>
      <w:r>
        <w:rPr>
          <w:noProof/>
          <w:webHidden/>
        </w:rPr>
        <w:tab/>
      </w:r>
      <w:r>
        <w:rPr>
          <w:noProof/>
          <w:webHidden/>
        </w:rPr>
        <w:fldChar w:fldCharType="begin"/>
      </w:r>
      <w:r>
        <w:rPr>
          <w:noProof/>
          <w:webHidden/>
        </w:rPr>
        <w:instrText xml:space="preserve"> PAGEREF _Toc199850720 \h </w:instrText>
      </w:r>
      <w:r>
        <w:rPr>
          <w:noProof/>
          <w:webHidden/>
        </w:rPr>
      </w:r>
      <w:r>
        <w:rPr>
          <w:noProof/>
          <w:webHidden/>
        </w:rPr>
        <w:fldChar w:fldCharType="separate"/>
      </w:r>
      <w:r>
        <w:rPr>
          <w:noProof/>
          <w:webHidden/>
        </w:rPr>
        <w:t>10</w:t>
      </w:r>
      <w:r>
        <w:rPr>
          <w:noProof/>
          <w:webHidden/>
        </w:rPr>
        <w:fldChar w:fldCharType="end"/>
      </w:r>
    </w:p>
    <w:p w14:paraId="6FCB23BB" w14:textId="42D0932F" w:rsidR="003A2091" w:rsidRDefault="003A2091">
      <w:pPr>
        <w:pStyle w:val="Inhopg1"/>
        <w:rPr>
          <w:rFonts w:asciiTheme="minorHAnsi" w:eastAsiaTheme="minorEastAsia" w:hAnsiTheme="minorHAnsi" w:cstheme="minorBidi"/>
          <w:b w:val="0"/>
          <w:noProof/>
          <w:spacing w:val="0"/>
          <w:kern w:val="2"/>
          <w:sz w:val="24"/>
          <w:szCs w:val="24"/>
          <w14:ligatures w14:val="standardContextual"/>
        </w:rPr>
      </w:pPr>
      <w:r>
        <w:rPr>
          <w:noProof/>
        </w:rPr>
        <w:t>3</w:t>
      </w:r>
      <w:r>
        <w:rPr>
          <w:rFonts w:asciiTheme="minorHAnsi" w:eastAsiaTheme="minorEastAsia" w:hAnsiTheme="minorHAnsi" w:cstheme="minorBidi"/>
          <w:b w:val="0"/>
          <w:noProof/>
          <w:spacing w:val="0"/>
          <w:kern w:val="2"/>
          <w:sz w:val="24"/>
          <w:szCs w:val="24"/>
          <w14:ligatures w14:val="standardContextual"/>
        </w:rPr>
        <w:tab/>
      </w:r>
      <w:r w:rsidRPr="0096017C">
        <w:rPr>
          <w:rFonts w:eastAsia="Calibri"/>
          <w:noProof/>
        </w:rPr>
        <w:t>Advies voor de bouw- en gebruiksfase</w:t>
      </w:r>
      <w:r>
        <w:rPr>
          <w:noProof/>
          <w:webHidden/>
        </w:rPr>
        <w:tab/>
      </w:r>
      <w:r>
        <w:rPr>
          <w:noProof/>
          <w:webHidden/>
        </w:rPr>
        <w:fldChar w:fldCharType="begin"/>
      </w:r>
      <w:r>
        <w:rPr>
          <w:noProof/>
          <w:webHidden/>
        </w:rPr>
        <w:instrText xml:space="preserve"> PAGEREF _Toc199850721 \h </w:instrText>
      </w:r>
      <w:r>
        <w:rPr>
          <w:noProof/>
          <w:webHidden/>
        </w:rPr>
      </w:r>
      <w:r>
        <w:rPr>
          <w:noProof/>
          <w:webHidden/>
        </w:rPr>
        <w:fldChar w:fldCharType="separate"/>
      </w:r>
      <w:r>
        <w:rPr>
          <w:noProof/>
          <w:webHidden/>
        </w:rPr>
        <w:t>10</w:t>
      </w:r>
      <w:r>
        <w:rPr>
          <w:noProof/>
          <w:webHidden/>
        </w:rPr>
        <w:fldChar w:fldCharType="end"/>
      </w:r>
    </w:p>
    <w:p w14:paraId="7052E49F" w14:textId="5F26A7DB" w:rsidR="00315560" w:rsidRDefault="000754D8" w:rsidP="000754D8">
      <w:pPr>
        <w:rPr>
          <w:b/>
          <w:spacing w:val="8"/>
        </w:rPr>
        <w:sectPr w:rsidR="00315560" w:rsidSect="008757AC">
          <w:headerReference w:type="default" r:id="rId14"/>
          <w:footerReference w:type="default" r:id="rId15"/>
          <w:pgSz w:w="11906" w:h="16838" w:code="9"/>
          <w:pgMar w:top="1559" w:right="1191" w:bottom="2002" w:left="1701" w:header="0" w:footer="510" w:gutter="0"/>
          <w:pgNumType w:start="1"/>
          <w:cols w:space="708"/>
          <w:docGrid w:linePitch="360"/>
        </w:sectPr>
      </w:pPr>
      <w:r>
        <w:rPr>
          <w:b/>
          <w:spacing w:val="8"/>
        </w:rPr>
        <w:fldChar w:fldCharType="end"/>
      </w:r>
    </w:p>
    <w:p w14:paraId="37199E13" w14:textId="1B9859A3" w:rsidR="00BB5C32" w:rsidRPr="003A2091" w:rsidRDefault="00266A51" w:rsidP="00BB5C32">
      <w:pPr>
        <w:pStyle w:val="Kop1"/>
        <w:numPr>
          <w:ilvl w:val="0"/>
          <w:numId w:val="1"/>
        </w:numPr>
        <w:rPr>
          <w:color w:val="D40024"/>
        </w:rPr>
      </w:pPr>
      <w:bookmarkStart w:id="1" w:name="_Toc199850707"/>
      <w:r w:rsidRPr="003A2091">
        <w:rPr>
          <w:color w:val="D40024"/>
        </w:rPr>
        <w:lastRenderedPageBreak/>
        <w:t>Inleiding</w:t>
      </w:r>
      <w:bookmarkEnd w:id="1"/>
      <w:r w:rsidRPr="003A2091">
        <w:rPr>
          <w:color w:val="D40024"/>
        </w:rPr>
        <w:t xml:space="preserve"> </w:t>
      </w:r>
    </w:p>
    <w:p w14:paraId="7E429124" w14:textId="77777777" w:rsidR="00266A51" w:rsidRDefault="00266A51" w:rsidP="00266A51">
      <w:r w:rsidRPr="00F52895">
        <w:t>Dit document bevat tekstvoorstellen die bijdragen aan de doelstelling van de Omgevingswet: het realiseren en behouden van een gezonde en veilige leefomgeving.</w:t>
      </w:r>
    </w:p>
    <w:p w14:paraId="5AC70D2F" w14:textId="77777777" w:rsidR="00266A51" w:rsidRPr="00F52895" w:rsidRDefault="00266A51" w:rsidP="00266A51"/>
    <w:p w14:paraId="2151AEB3" w14:textId="77777777" w:rsidR="00266A51" w:rsidRPr="00F52895" w:rsidRDefault="00266A51" w:rsidP="00266A51">
      <w:r w:rsidRPr="00F52895">
        <w:t>Enkele aandachtspunten:</w:t>
      </w:r>
    </w:p>
    <w:p w14:paraId="55A7CEB6" w14:textId="77777777" w:rsidR="00266A51" w:rsidRPr="00F52895" w:rsidRDefault="00266A51" w:rsidP="00266A51">
      <w:pPr>
        <w:numPr>
          <w:ilvl w:val="0"/>
          <w:numId w:val="36"/>
        </w:numPr>
      </w:pPr>
      <w:r w:rsidRPr="003A2091">
        <w:rPr>
          <w:b/>
          <w:bCs/>
          <w:color w:val="002155"/>
        </w:rPr>
        <w:t>Vroegtijdige betrokkenheid</w:t>
      </w:r>
      <w:r w:rsidRPr="00F52895">
        <w:t xml:space="preserve">: Door de gemeente vroegtijdig te betrekken, </w:t>
      </w:r>
      <w:r>
        <w:t>kan</w:t>
      </w:r>
      <w:r w:rsidRPr="00F52895">
        <w:t xml:space="preserve"> de fysieke veiligheid integraal op</w:t>
      </w:r>
      <w:r>
        <w:t>genomen worden</w:t>
      </w:r>
      <w:r w:rsidRPr="00F52895">
        <w:t xml:space="preserve"> in de ruimtelijke onderbouwing. Dit optimaliseert de (brand)veiligheid van </w:t>
      </w:r>
      <w:r>
        <w:t xml:space="preserve">de </w:t>
      </w:r>
      <w:r w:rsidRPr="00F52895">
        <w:t>toekomstige ontwikkeling. Vooroverleg</w:t>
      </w:r>
      <w:r>
        <w:t xml:space="preserve"> met de VRHM</w:t>
      </w:r>
      <w:r w:rsidRPr="00F52895">
        <w:t xml:space="preserve"> kan via de gemeente worden aangevraagd</w:t>
      </w:r>
      <w:r>
        <w:t xml:space="preserve"> na de uitwerking van de tekstsuggesties</w:t>
      </w:r>
      <w:r w:rsidRPr="00F52895">
        <w:t>.</w:t>
      </w:r>
    </w:p>
    <w:p w14:paraId="21B1F31C" w14:textId="77777777" w:rsidR="00266A51" w:rsidRPr="00F52895" w:rsidRDefault="00266A51" w:rsidP="00266A51">
      <w:pPr>
        <w:numPr>
          <w:ilvl w:val="0"/>
          <w:numId w:val="36"/>
        </w:numPr>
      </w:pPr>
      <w:r w:rsidRPr="003A2091">
        <w:rPr>
          <w:b/>
          <w:bCs/>
          <w:color w:val="002155"/>
        </w:rPr>
        <w:t>Ruimtelijke onderbouwing</w:t>
      </w:r>
      <w:r w:rsidRPr="00F52895">
        <w:t xml:space="preserve">: Vaak worden in de onderbouwing alleen maatregelen genoemd zonder concreet te beschrijven </w:t>
      </w:r>
      <w:r>
        <w:t>welke daadwerkelijk worden toegepast</w:t>
      </w:r>
      <w:r w:rsidRPr="00F52895">
        <w:t>. De onderbouwing moet duidelijk maken welke maatregelen worden genomen. Een adviesbureau kan hierbij helpen met specifieke aanbevelingen voor de locatie en doelgroep.</w:t>
      </w:r>
    </w:p>
    <w:p w14:paraId="42C84E97" w14:textId="77777777" w:rsidR="00266A51" w:rsidRPr="00F52895" w:rsidRDefault="00266A51" w:rsidP="00266A51">
      <w:pPr>
        <w:numPr>
          <w:ilvl w:val="0"/>
          <w:numId w:val="36"/>
        </w:numPr>
      </w:pPr>
      <w:r w:rsidRPr="003A2091">
        <w:rPr>
          <w:b/>
          <w:bCs/>
          <w:color w:val="002155"/>
        </w:rPr>
        <w:t>Externe veiligheid</w:t>
      </w:r>
      <w:r w:rsidRPr="00F52895">
        <w:t>: Vaak wordt gesteld dat externe veiligheid geen belemmering vormt, maar dit betreft meestal alleen de rekenkundige kant. Er is een verschil tussen de rekenkundige en inhoudelijke benadering van veiligheid. Omgevingsveiligheid omvat bredere risico’s, zoals natuurbranden of overstromingsrisico’s</w:t>
      </w:r>
      <w:r>
        <w:t>. De rekenkundige kant van externe veiligheid</w:t>
      </w:r>
      <w:r w:rsidRPr="00F52895">
        <w:t xml:space="preserve"> wordt </w:t>
      </w:r>
      <w:r>
        <w:t xml:space="preserve">overigens </w:t>
      </w:r>
      <w:r w:rsidRPr="00F52895">
        <w:t>beoordeeld door de Omgevingsdienst.</w:t>
      </w:r>
    </w:p>
    <w:p w14:paraId="197BD365" w14:textId="77777777" w:rsidR="00266A51" w:rsidRPr="00F52895" w:rsidRDefault="00266A51" w:rsidP="00266A51">
      <w:pPr>
        <w:numPr>
          <w:ilvl w:val="0"/>
          <w:numId w:val="36"/>
        </w:numPr>
      </w:pPr>
      <w:r w:rsidRPr="003A2091">
        <w:rPr>
          <w:b/>
          <w:bCs/>
          <w:color w:val="002155"/>
        </w:rPr>
        <w:t>Advies van de VRHM</w:t>
      </w:r>
      <w:r w:rsidRPr="00F52895">
        <w:t>: Het advies van de VRHM ondersteunt de bestuurlijke keuzes van de gemeente. Op basis van</w:t>
      </w:r>
      <w:r>
        <w:t xml:space="preserve"> ons advies over de</w:t>
      </w:r>
      <w:r w:rsidRPr="00F52895">
        <w:t xml:space="preserve"> zelfredzaamheid, bestrijdbaarheid en maatschappelijke impact, besluit de gemeente of de genomen maatregelen en risico’s acceptabel zijn.</w:t>
      </w:r>
    </w:p>
    <w:p w14:paraId="3E6989AE" w14:textId="04D0A75E" w:rsidR="00266A51" w:rsidRDefault="00266A51">
      <w:pPr>
        <w:spacing w:line="240" w:lineRule="auto"/>
        <w:rPr>
          <w:bCs/>
        </w:rPr>
      </w:pPr>
      <w:r>
        <w:rPr>
          <w:bCs/>
        </w:rPr>
        <w:br w:type="page"/>
      </w:r>
    </w:p>
    <w:p w14:paraId="53B16FFA" w14:textId="45E74D84" w:rsidR="00266A51" w:rsidRPr="003A2091" w:rsidRDefault="003A2091" w:rsidP="00266A51">
      <w:pPr>
        <w:pStyle w:val="Kop1"/>
        <w:rPr>
          <w:color w:val="D40024"/>
        </w:rPr>
      </w:pPr>
      <w:bookmarkStart w:id="2" w:name="_Toc199850708"/>
      <w:r w:rsidRPr="003A2091">
        <w:rPr>
          <w:color w:val="D40024"/>
        </w:rPr>
        <w:lastRenderedPageBreak/>
        <w:t xml:space="preserve">Ruimtelijke onderbouwing </w:t>
      </w:r>
      <w:r w:rsidR="00266A51" w:rsidRPr="003A2091">
        <w:rPr>
          <w:color w:val="D40024"/>
        </w:rPr>
        <w:t>Omgevingsveiligheid</w:t>
      </w:r>
      <w:bookmarkEnd w:id="2"/>
      <w:r w:rsidR="00266A51" w:rsidRPr="003A2091">
        <w:rPr>
          <w:color w:val="D40024"/>
        </w:rPr>
        <w:t xml:space="preserve"> </w:t>
      </w:r>
    </w:p>
    <w:p w14:paraId="71D3B6B1" w14:textId="77777777" w:rsidR="00266A51" w:rsidRDefault="00266A51" w:rsidP="00266A51">
      <w:pPr>
        <w:rPr>
          <w:bCs/>
        </w:rPr>
      </w:pPr>
      <w:r>
        <w:rPr>
          <w:bCs/>
        </w:rPr>
        <w:t>Hieronder zijn de tekstsuggesties opgenomen welke de uitwerking van de ruimtelijke onderbouwing verder vorm kunnen geven ten behoeve van een goede ruimtelijke ordening. Neem deze bij voorkeur op in een eigen paragraaf met de benaming ‘Omgevingsveiligheid’.</w:t>
      </w:r>
    </w:p>
    <w:p w14:paraId="020B7F1D" w14:textId="77777777" w:rsidR="00266A51" w:rsidRDefault="00266A51" w:rsidP="00266A51">
      <w:pPr>
        <w:rPr>
          <w:bCs/>
        </w:rPr>
      </w:pPr>
    </w:p>
    <w:p w14:paraId="6214A660" w14:textId="40F0FA3F" w:rsidR="00266A51" w:rsidRPr="003A2091" w:rsidRDefault="00266A51" w:rsidP="005C3BE6">
      <w:pPr>
        <w:pStyle w:val="Kop2"/>
        <w:contextualSpacing/>
        <w:rPr>
          <w:color w:val="002155"/>
        </w:rPr>
      </w:pPr>
      <w:bookmarkStart w:id="3" w:name="_Toc199850709"/>
      <w:r w:rsidRPr="003A2091">
        <w:rPr>
          <w:color w:val="002155"/>
        </w:rPr>
        <w:t>Relevante scenario’s</w:t>
      </w:r>
      <w:bookmarkEnd w:id="3"/>
    </w:p>
    <w:p w14:paraId="7573F802" w14:textId="27A94AAE" w:rsidR="00266A51" w:rsidRDefault="00266A51" w:rsidP="00266A51">
      <w:pPr>
        <w:rPr>
          <w:lang w:eastAsia="zh-CN"/>
        </w:rPr>
      </w:pPr>
      <w:r>
        <w:rPr>
          <w:lang w:eastAsia="zh-CN"/>
        </w:rPr>
        <w:t>Onderstaande tekstsuggestie kan gebruikt worden na het inventariseren van de risicobronnen in de omgeving:</w:t>
      </w:r>
    </w:p>
    <w:p w14:paraId="389E35C6" w14:textId="77777777" w:rsidR="00266A51" w:rsidRPr="00266A51" w:rsidRDefault="00266A51" w:rsidP="00266A51">
      <w:pPr>
        <w:rPr>
          <w:lang w:eastAsia="zh-CN"/>
        </w:rPr>
      </w:pPr>
    </w:p>
    <w:tbl>
      <w:tblPr>
        <w:tblStyle w:val="Tabelraster"/>
        <w:tblW w:w="0" w:type="auto"/>
        <w:tblLook w:val="04A0" w:firstRow="1" w:lastRow="0" w:firstColumn="1" w:lastColumn="0" w:noHBand="0" w:noVBand="1"/>
      </w:tblPr>
      <w:tblGrid>
        <w:gridCol w:w="8579"/>
      </w:tblGrid>
      <w:tr w:rsidR="00266A51" w:rsidRPr="00266A51" w14:paraId="1ADF7478" w14:textId="77777777" w:rsidTr="003A2091">
        <w:tc>
          <w:tcPr>
            <w:tcW w:w="8579" w:type="dxa"/>
            <w:tcBorders>
              <w:top w:val="single" w:sz="12" w:space="0" w:color="EF7F00"/>
              <w:left w:val="single" w:sz="12" w:space="0" w:color="EF7F00"/>
              <w:bottom w:val="single" w:sz="12" w:space="0" w:color="EF7F00"/>
              <w:right w:val="single" w:sz="12" w:space="0" w:color="EF7F00"/>
            </w:tcBorders>
            <w:shd w:val="clear" w:color="auto" w:fill="D9D9D9" w:themeFill="background1" w:themeFillShade="D9"/>
          </w:tcPr>
          <w:p w14:paraId="55E00F30" w14:textId="77777777" w:rsidR="00266A51" w:rsidRPr="001A3C60" w:rsidRDefault="00266A51" w:rsidP="00BE2E10">
            <w:pPr>
              <w:rPr>
                <w:rFonts w:eastAsia="Calibri" w:cs="Arial"/>
                <w:b/>
                <w:bCs/>
                <w:noProof/>
                <w:sz w:val="20"/>
                <w:szCs w:val="18"/>
              </w:rPr>
            </w:pPr>
            <w:r w:rsidRPr="001A3C60">
              <w:rPr>
                <w:rFonts w:eastAsia="Calibri" w:cs="Arial"/>
                <w:b/>
                <w:bCs/>
                <w:noProof/>
                <w:sz w:val="20"/>
                <w:szCs w:val="18"/>
              </w:rPr>
              <w:t>Relevante scenario’s</w:t>
            </w:r>
          </w:p>
          <w:p w14:paraId="0FB38B3E" w14:textId="77777777" w:rsidR="00266A51" w:rsidRPr="00266A51" w:rsidRDefault="00266A51" w:rsidP="00BE2E10">
            <w:pPr>
              <w:rPr>
                <w:sz w:val="20"/>
                <w:szCs w:val="18"/>
              </w:rPr>
            </w:pPr>
            <w:r w:rsidRPr="00266A51">
              <w:rPr>
                <w:rFonts w:eastAsia="Calibri" w:cs="Arial"/>
                <w:noProof/>
                <w:sz w:val="20"/>
                <w:szCs w:val="18"/>
              </w:rPr>
              <w:t xml:space="preserve">Vanuit een inventarisatie op de fysieke veiligheidsrisico’s blijken </w:t>
            </w:r>
            <w:r w:rsidRPr="00266A51">
              <w:rPr>
                <w:sz w:val="20"/>
                <w:szCs w:val="18"/>
              </w:rPr>
              <w:t>diverse risicobronnen binnen of in de zeer directe omgeving van de ruimtelijke ontwikkeling van toepassing. Het betreft hierbij de volgende risicobronnen, met de daarbij behorende scenario’s:</w:t>
            </w:r>
          </w:p>
          <w:p w14:paraId="75F18517" w14:textId="77777777" w:rsidR="00266A51" w:rsidRPr="00266A51" w:rsidRDefault="00266A51" w:rsidP="00266A51">
            <w:pPr>
              <w:numPr>
                <w:ilvl w:val="0"/>
                <w:numId w:val="35"/>
              </w:numPr>
              <w:contextualSpacing/>
              <w:rPr>
                <w:sz w:val="20"/>
                <w:szCs w:val="18"/>
              </w:rPr>
            </w:pPr>
            <w:r w:rsidRPr="00266A51">
              <w:rPr>
                <w:sz w:val="20"/>
                <w:szCs w:val="18"/>
              </w:rPr>
              <w:t>Gebouwbrand</w:t>
            </w:r>
          </w:p>
          <w:p w14:paraId="4D8BACB4" w14:textId="77777777" w:rsidR="00266A51" w:rsidRPr="00266A51" w:rsidRDefault="00266A51" w:rsidP="00266A51">
            <w:pPr>
              <w:numPr>
                <w:ilvl w:val="0"/>
                <w:numId w:val="35"/>
              </w:numPr>
              <w:contextualSpacing/>
              <w:rPr>
                <w:sz w:val="20"/>
                <w:szCs w:val="18"/>
              </w:rPr>
            </w:pPr>
            <w:r w:rsidRPr="00266A51">
              <w:rPr>
                <w:sz w:val="20"/>
                <w:szCs w:val="18"/>
              </w:rPr>
              <w:t>Brand in de omgeving – Brandoverslag op het gebouw</w:t>
            </w:r>
          </w:p>
          <w:p w14:paraId="026D5E38" w14:textId="77777777" w:rsidR="00266A51" w:rsidRPr="00266A51" w:rsidRDefault="00266A51" w:rsidP="00266A51">
            <w:pPr>
              <w:numPr>
                <w:ilvl w:val="0"/>
                <w:numId w:val="35"/>
              </w:numPr>
              <w:contextualSpacing/>
              <w:rPr>
                <w:sz w:val="20"/>
                <w:szCs w:val="18"/>
              </w:rPr>
            </w:pPr>
            <w:r w:rsidRPr="00266A51">
              <w:rPr>
                <w:sz w:val="20"/>
                <w:szCs w:val="18"/>
              </w:rPr>
              <w:t>Brand op hoogte (hoogbouw)</w:t>
            </w:r>
          </w:p>
          <w:p w14:paraId="38C4423E" w14:textId="77777777" w:rsidR="00266A51" w:rsidRPr="00266A51" w:rsidRDefault="00266A51" w:rsidP="00266A51">
            <w:pPr>
              <w:numPr>
                <w:ilvl w:val="0"/>
                <w:numId w:val="35"/>
              </w:numPr>
              <w:contextualSpacing/>
              <w:rPr>
                <w:sz w:val="20"/>
                <w:szCs w:val="18"/>
              </w:rPr>
            </w:pPr>
            <w:r w:rsidRPr="00266A51">
              <w:rPr>
                <w:sz w:val="20"/>
                <w:szCs w:val="18"/>
              </w:rPr>
              <w:t>Brand in relatie tot de energietransitie</w:t>
            </w:r>
          </w:p>
          <w:p w14:paraId="5C2E0B55" w14:textId="77777777" w:rsidR="00266A51" w:rsidRPr="00266A51" w:rsidRDefault="00266A51" w:rsidP="00266A51">
            <w:pPr>
              <w:numPr>
                <w:ilvl w:val="0"/>
                <w:numId w:val="35"/>
              </w:numPr>
              <w:contextualSpacing/>
              <w:rPr>
                <w:sz w:val="20"/>
                <w:szCs w:val="18"/>
              </w:rPr>
            </w:pPr>
            <w:r w:rsidRPr="00266A51">
              <w:rPr>
                <w:sz w:val="20"/>
                <w:szCs w:val="18"/>
              </w:rPr>
              <w:t>Brand in een Energie Opslag Systeem</w:t>
            </w:r>
          </w:p>
          <w:p w14:paraId="6D759F4E" w14:textId="77777777" w:rsidR="00266A51" w:rsidRPr="00266A51" w:rsidRDefault="00266A51" w:rsidP="00266A51">
            <w:pPr>
              <w:numPr>
                <w:ilvl w:val="0"/>
                <w:numId w:val="35"/>
              </w:numPr>
              <w:contextualSpacing/>
              <w:rPr>
                <w:sz w:val="20"/>
                <w:szCs w:val="18"/>
              </w:rPr>
            </w:pPr>
            <w:r w:rsidRPr="00266A51">
              <w:rPr>
                <w:sz w:val="20"/>
                <w:szCs w:val="18"/>
              </w:rPr>
              <w:t>Brand of ongeval in een laboratorium met aanwezigheid van genetisch gemodificeerde organisme / stralingsbronnen en röntgenapparatuur / …</w:t>
            </w:r>
          </w:p>
          <w:p w14:paraId="546D74F6" w14:textId="77777777" w:rsidR="00266A51" w:rsidRPr="00266A51" w:rsidRDefault="00266A51" w:rsidP="00266A51">
            <w:pPr>
              <w:numPr>
                <w:ilvl w:val="0"/>
                <w:numId w:val="35"/>
              </w:numPr>
              <w:contextualSpacing/>
              <w:rPr>
                <w:sz w:val="20"/>
                <w:szCs w:val="18"/>
              </w:rPr>
            </w:pPr>
            <w:r w:rsidRPr="00266A51">
              <w:rPr>
                <w:sz w:val="20"/>
                <w:szCs w:val="18"/>
              </w:rPr>
              <w:t>Ongeval/instorting in een complex gebouw</w:t>
            </w:r>
          </w:p>
          <w:p w14:paraId="062CE480" w14:textId="77777777" w:rsidR="00266A51" w:rsidRPr="00266A51" w:rsidRDefault="00266A51" w:rsidP="00266A51">
            <w:pPr>
              <w:numPr>
                <w:ilvl w:val="0"/>
                <w:numId w:val="35"/>
              </w:numPr>
              <w:contextualSpacing/>
              <w:rPr>
                <w:sz w:val="20"/>
                <w:szCs w:val="18"/>
              </w:rPr>
            </w:pPr>
            <w:r w:rsidRPr="00266A51">
              <w:rPr>
                <w:sz w:val="20"/>
                <w:szCs w:val="18"/>
              </w:rPr>
              <w:t>Hogedrukaardgasleiding &lt;naam&gt; - Fakkelbrand</w:t>
            </w:r>
          </w:p>
          <w:p w14:paraId="0346C1E5" w14:textId="77777777" w:rsidR="00266A51" w:rsidRPr="00266A51" w:rsidRDefault="00266A51" w:rsidP="00266A51">
            <w:pPr>
              <w:numPr>
                <w:ilvl w:val="0"/>
                <w:numId w:val="35"/>
              </w:numPr>
              <w:contextualSpacing/>
              <w:rPr>
                <w:sz w:val="20"/>
                <w:szCs w:val="18"/>
              </w:rPr>
            </w:pPr>
            <w:r w:rsidRPr="00266A51">
              <w:rPr>
                <w:sz w:val="20"/>
                <w:szCs w:val="18"/>
              </w:rPr>
              <w:t>&lt;Naam inrichting/transportweg&gt; - Toxische wolk</w:t>
            </w:r>
          </w:p>
          <w:p w14:paraId="4C8914EE" w14:textId="77777777" w:rsidR="00266A51" w:rsidRPr="00266A51" w:rsidRDefault="00266A51" w:rsidP="00266A51">
            <w:pPr>
              <w:numPr>
                <w:ilvl w:val="0"/>
                <w:numId w:val="35"/>
              </w:numPr>
              <w:contextualSpacing/>
              <w:rPr>
                <w:sz w:val="20"/>
                <w:szCs w:val="18"/>
              </w:rPr>
            </w:pPr>
            <w:r w:rsidRPr="00266A51">
              <w:rPr>
                <w:sz w:val="20"/>
                <w:szCs w:val="18"/>
              </w:rPr>
              <w:t>&lt;Naam inrichting/transportweg&gt; - Plasbrand</w:t>
            </w:r>
          </w:p>
          <w:p w14:paraId="41F4C4C8" w14:textId="77777777" w:rsidR="00266A51" w:rsidRPr="00266A51" w:rsidRDefault="00266A51" w:rsidP="00266A51">
            <w:pPr>
              <w:numPr>
                <w:ilvl w:val="0"/>
                <w:numId w:val="35"/>
              </w:numPr>
              <w:contextualSpacing/>
              <w:rPr>
                <w:sz w:val="20"/>
                <w:szCs w:val="18"/>
              </w:rPr>
            </w:pPr>
            <w:r w:rsidRPr="00266A51">
              <w:rPr>
                <w:sz w:val="20"/>
                <w:szCs w:val="18"/>
              </w:rPr>
              <w:t>&lt;Naam inrichting/transportweg&gt; - BLEVE</w:t>
            </w:r>
          </w:p>
          <w:p w14:paraId="662E00B9" w14:textId="77777777" w:rsidR="00266A51" w:rsidRPr="00266A51" w:rsidRDefault="00266A51" w:rsidP="00266A51">
            <w:pPr>
              <w:numPr>
                <w:ilvl w:val="0"/>
                <w:numId w:val="35"/>
              </w:numPr>
              <w:contextualSpacing/>
              <w:rPr>
                <w:sz w:val="20"/>
                <w:szCs w:val="18"/>
              </w:rPr>
            </w:pPr>
            <w:r w:rsidRPr="00266A51">
              <w:rPr>
                <w:sz w:val="20"/>
                <w:szCs w:val="18"/>
              </w:rPr>
              <w:t>Bres in de polderdijk – Overstroming</w:t>
            </w:r>
          </w:p>
          <w:p w14:paraId="0DDEB1C5" w14:textId="77777777" w:rsidR="00266A51" w:rsidRPr="00266A51" w:rsidRDefault="00266A51" w:rsidP="00266A51">
            <w:pPr>
              <w:numPr>
                <w:ilvl w:val="0"/>
                <w:numId w:val="35"/>
              </w:numPr>
              <w:contextualSpacing/>
              <w:rPr>
                <w:rFonts w:eastAsia="Calibri" w:cs="Arial"/>
                <w:noProof/>
                <w:sz w:val="20"/>
                <w:szCs w:val="18"/>
                <w:lang w:eastAsia="nl-NL"/>
              </w:rPr>
            </w:pPr>
            <w:r w:rsidRPr="00266A51">
              <w:rPr>
                <w:sz w:val="20"/>
                <w:szCs w:val="18"/>
              </w:rPr>
              <w:t>… (niet limitatief)</w:t>
            </w:r>
          </w:p>
          <w:p w14:paraId="33569002" w14:textId="77777777" w:rsidR="00266A51" w:rsidRPr="00266A51" w:rsidRDefault="00266A51" w:rsidP="00BE2E10">
            <w:pPr>
              <w:contextualSpacing/>
              <w:rPr>
                <w:rFonts w:eastAsia="Calibri" w:cs="Arial"/>
                <w:noProof/>
                <w:sz w:val="20"/>
                <w:szCs w:val="18"/>
                <w:lang w:eastAsia="nl-NL"/>
              </w:rPr>
            </w:pPr>
          </w:p>
        </w:tc>
      </w:tr>
    </w:tbl>
    <w:p w14:paraId="0983EDF9" w14:textId="77777777" w:rsidR="00266A51" w:rsidRPr="003A2091" w:rsidRDefault="00266A51" w:rsidP="00266A51">
      <w:pPr>
        <w:rPr>
          <w:bCs/>
          <w:color w:val="002155"/>
        </w:rPr>
      </w:pPr>
    </w:p>
    <w:p w14:paraId="254D1CC9" w14:textId="330C99A9" w:rsidR="00266A51" w:rsidRPr="003A2091" w:rsidRDefault="00266A51" w:rsidP="00266A51">
      <w:pPr>
        <w:pStyle w:val="Kop2"/>
        <w:rPr>
          <w:color w:val="002155"/>
        </w:rPr>
      </w:pPr>
      <w:bookmarkStart w:id="4" w:name="_Toc199850710"/>
      <w:r w:rsidRPr="003A2091">
        <w:rPr>
          <w:color w:val="002155"/>
        </w:rPr>
        <w:t>Zelfredzaamheid van personen</w:t>
      </w:r>
      <w:bookmarkEnd w:id="4"/>
      <w:r w:rsidRPr="003A2091">
        <w:rPr>
          <w:color w:val="002155"/>
        </w:rPr>
        <w:t xml:space="preserve"> </w:t>
      </w:r>
    </w:p>
    <w:p w14:paraId="2F2079B7" w14:textId="511E198D" w:rsidR="00266A51" w:rsidRDefault="00266A51" w:rsidP="00266A51">
      <w:pPr>
        <w:rPr>
          <w:lang w:eastAsia="zh-CN"/>
        </w:rPr>
      </w:pPr>
      <w:r>
        <w:rPr>
          <w:lang w:eastAsia="zh-CN"/>
        </w:rPr>
        <w:t>Onderstaande tekstsuggestie kan gebruikt worden bij het omschrijven van de zelfredzaamheid van de aanwezigen personen:</w:t>
      </w:r>
    </w:p>
    <w:p w14:paraId="01B826F0" w14:textId="77777777" w:rsidR="00266A51" w:rsidRPr="00266A51" w:rsidRDefault="00266A51" w:rsidP="00266A51">
      <w:pPr>
        <w:rPr>
          <w:lang w:eastAsia="zh-CN"/>
        </w:rPr>
      </w:pPr>
    </w:p>
    <w:tbl>
      <w:tblPr>
        <w:tblStyle w:val="Tabelraster"/>
        <w:tblW w:w="0" w:type="auto"/>
        <w:tblLook w:val="04A0" w:firstRow="1" w:lastRow="0" w:firstColumn="1" w:lastColumn="0" w:noHBand="0" w:noVBand="1"/>
      </w:tblPr>
      <w:tblGrid>
        <w:gridCol w:w="8579"/>
      </w:tblGrid>
      <w:tr w:rsidR="00266A51" w:rsidRPr="00266A51" w14:paraId="0A65D42A" w14:textId="77777777" w:rsidTr="003A2091">
        <w:tc>
          <w:tcPr>
            <w:tcW w:w="8579" w:type="dxa"/>
            <w:tcBorders>
              <w:top w:val="single" w:sz="12" w:space="0" w:color="EF7F00"/>
              <w:left w:val="single" w:sz="12" w:space="0" w:color="EF7F00"/>
              <w:bottom w:val="single" w:sz="12" w:space="0" w:color="EF7F00"/>
              <w:right w:val="single" w:sz="12" w:space="0" w:color="EF7F00"/>
            </w:tcBorders>
            <w:shd w:val="clear" w:color="auto" w:fill="D9D9D9" w:themeFill="background1" w:themeFillShade="D9"/>
          </w:tcPr>
          <w:p w14:paraId="55ADE3DD" w14:textId="77777777" w:rsidR="00266A51" w:rsidRPr="001A3C60" w:rsidRDefault="00266A51" w:rsidP="00BE2E10">
            <w:pPr>
              <w:rPr>
                <w:b/>
                <w:bCs/>
                <w:sz w:val="20"/>
                <w:szCs w:val="18"/>
              </w:rPr>
            </w:pPr>
            <w:r w:rsidRPr="001A3C60">
              <w:rPr>
                <w:b/>
                <w:bCs/>
                <w:sz w:val="20"/>
                <w:szCs w:val="18"/>
              </w:rPr>
              <w:t>Zelfredzaamheid van personen bij een incident</w:t>
            </w:r>
          </w:p>
          <w:p w14:paraId="0B0B683C" w14:textId="77777777" w:rsidR="00266A51" w:rsidRPr="00266A51" w:rsidRDefault="00266A51" w:rsidP="00BE2E10">
            <w:pPr>
              <w:rPr>
                <w:sz w:val="20"/>
                <w:szCs w:val="18"/>
              </w:rPr>
            </w:pPr>
            <w:r w:rsidRPr="00266A51">
              <w:rPr>
                <w:sz w:val="20"/>
                <w:szCs w:val="18"/>
              </w:rPr>
              <w:t>De aanvraag betreft een initiatief voor een &lt;kwetsbaar/zeer kwetsbaar&gt; &lt;gebouw/evenementenlocatie&gt;. Voor de toekomstige gebruikers is het uitgangspunt dat &lt;keuze&gt;</w:t>
            </w:r>
          </w:p>
          <w:p w14:paraId="4FAA7C32" w14:textId="77777777" w:rsidR="00266A51" w:rsidRPr="00266A51" w:rsidRDefault="00266A51" w:rsidP="00266A51">
            <w:pPr>
              <w:numPr>
                <w:ilvl w:val="0"/>
                <w:numId w:val="35"/>
              </w:numPr>
              <w:contextualSpacing/>
              <w:rPr>
                <w:sz w:val="20"/>
                <w:szCs w:val="18"/>
              </w:rPr>
            </w:pPr>
            <w:r w:rsidRPr="00266A51">
              <w:rPr>
                <w:sz w:val="20"/>
                <w:szCs w:val="18"/>
              </w:rPr>
              <w:t>deze zelfredzaam zijn. Het ontdekken, het waarschuwen van andere personen, het wegvluchten en het alarmeren van hulpdiensten mag van de beoogde doelgroep worden verwacht.</w:t>
            </w:r>
          </w:p>
          <w:p w14:paraId="5A6B5F0E" w14:textId="77777777" w:rsidR="00266A51" w:rsidRPr="00266A51" w:rsidRDefault="00266A51" w:rsidP="00266A51">
            <w:pPr>
              <w:numPr>
                <w:ilvl w:val="0"/>
                <w:numId w:val="35"/>
              </w:numPr>
              <w:contextualSpacing/>
              <w:rPr>
                <w:sz w:val="20"/>
                <w:szCs w:val="18"/>
              </w:rPr>
            </w:pPr>
            <w:r w:rsidRPr="00266A51">
              <w:rPr>
                <w:sz w:val="20"/>
                <w:szCs w:val="18"/>
              </w:rPr>
              <w:t>deze niet allemaal zelfredzaam zijn. De personen zijn vanwege … &lt;toelichting op leeftijd / fysieke en/of mentale beperking / …&gt; verminderd / niet in staat om zelf in veiligheid te komen. Deze personen zijn afhankelijk van een BHV-organisatie.</w:t>
            </w:r>
          </w:p>
          <w:p w14:paraId="642A9492" w14:textId="3FD45D1D" w:rsidR="00266A51" w:rsidRPr="00266A51" w:rsidRDefault="00266A51" w:rsidP="00BE2E10">
            <w:pPr>
              <w:rPr>
                <w:sz w:val="20"/>
                <w:szCs w:val="18"/>
              </w:rPr>
            </w:pPr>
            <w:r w:rsidRPr="00266A51">
              <w:rPr>
                <w:sz w:val="20"/>
                <w:szCs w:val="18"/>
              </w:rPr>
              <w:t>Het aantal personen dat naar verwachting de locatie gaat gebruiken is XXX (eventueel onderscheid in zelfredzame en verminderd/niet</w:t>
            </w:r>
            <w:r>
              <w:rPr>
                <w:sz w:val="20"/>
                <w:szCs w:val="18"/>
              </w:rPr>
              <w:t xml:space="preserve"> </w:t>
            </w:r>
            <w:r w:rsidRPr="00266A51">
              <w:rPr>
                <w:sz w:val="20"/>
                <w:szCs w:val="18"/>
              </w:rPr>
              <w:t xml:space="preserve">zelfredzame personen). In het ruimtelijk </w:t>
            </w:r>
            <w:r w:rsidRPr="00266A51">
              <w:rPr>
                <w:sz w:val="20"/>
                <w:szCs w:val="18"/>
              </w:rPr>
              <w:lastRenderedPageBreak/>
              <w:t>ontwerp is er rekening mee gehouden dat de ontruiming voorspoedig kan verlopen aangezien…&lt;nadere toelichting&gt;</w:t>
            </w:r>
          </w:p>
          <w:p w14:paraId="509281E0" w14:textId="77777777" w:rsidR="00266A51" w:rsidRPr="00266A51" w:rsidRDefault="00266A51" w:rsidP="00BE2E10">
            <w:pPr>
              <w:rPr>
                <w:i/>
                <w:iCs/>
                <w:sz w:val="20"/>
                <w:szCs w:val="18"/>
              </w:rPr>
            </w:pPr>
            <w:r w:rsidRPr="00266A51">
              <w:rPr>
                <w:i/>
                <w:iCs/>
                <w:sz w:val="20"/>
                <w:szCs w:val="18"/>
              </w:rPr>
              <w:t>&lt;toelichting voor de verdere uitwerking; denk hierbij aan de positie van vluchtdeuren inclusief hellingbanen voor rolstoelgebruikers en het eenvoudig bereiken van aansluitend terrein en openbaar gebied. Bij omvangrijkere plangebieden is een afbeelding van meerwaarde waarin de vluchtwegen naar de openbare weg / veilig gebied inzichtelijk zijn gemaakt&gt;</w:t>
            </w:r>
          </w:p>
          <w:p w14:paraId="1F8D4A3D" w14:textId="77777777" w:rsidR="00266A51" w:rsidRPr="00266A51" w:rsidRDefault="00266A51" w:rsidP="00BE2E10">
            <w:pPr>
              <w:spacing w:line="240" w:lineRule="auto"/>
              <w:rPr>
                <w:rFonts w:eastAsia="Calibri" w:cs="Arial"/>
                <w:noProof/>
                <w:sz w:val="20"/>
                <w:szCs w:val="18"/>
              </w:rPr>
            </w:pPr>
          </w:p>
        </w:tc>
      </w:tr>
    </w:tbl>
    <w:p w14:paraId="7F89061A" w14:textId="77777777" w:rsidR="00266A51" w:rsidRPr="00BA4653" w:rsidRDefault="00266A51" w:rsidP="00266A51">
      <w:pPr>
        <w:rPr>
          <w:bCs/>
        </w:rPr>
      </w:pPr>
    </w:p>
    <w:p w14:paraId="46BC1226" w14:textId="049773EA" w:rsidR="00266A51" w:rsidRPr="003A2091" w:rsidRDefault="00266A51" w:rsidP="00266A51">
      <w:pPr>
        <w:pStyle w:val="Kop2"/>
        <w:rPr>
          <w:color w:val="002155"/>
        </w:rPr>
      </w:pPr>
      <w:bookmarkStart w:id="5" w:name="_Toc199850711"/>
      <w:r w:rsidRPr="003A2091">
        <w:rPr>
          <w:color w:val="002155"/>
        </w:rPr>
        <w:t>Gebouwbrand</w:t>
      </w:r>
      <w:bookmarkEnd w:id="5"/>
      <w:r w:rsidRPr="003A2091">
        <w:rPr>
          <w:color w:val="002155"/>
        </w:rPr>
        <w:t xml:space="preserve"> </w:t>
      </w:r>
    </w:p>
    <w:p w14:paraId="4DF1898A" w14:textId="6F21734B" w:rsidR="00266A51" w:rsidRDefault="00266A51" w:rsidP="00266A51">
      <w:pPr>
        <w:rPr>
          <w:lang w:eastAsia="zh-CN"/>
        </w:rPr>
      </w:pPr>
      <w:r>
        <w:rPr>
          <w:lang w:eastAsia="zh-CN"/>
        </w:rPr>
        <w:t>Onderstaande tekstsuggestie kan gebruikt worden voor het omschrijven van de bereikbaarheid, bluswatervoorziening en de opkomsttijd.</w:t>
      </w:r>
    </w:p>
    <w:p w14:paraId="5CDC6C40" w14:textId="77777777" w:rsidR="00266A51" w:rsidRPr="00266A51" w:rsidRDefault="00266A51" w:rsidP="00266A51">
      <w:pPr>
        <w:rPr>
          <w:lang w:eastAsia="zh-CN"/>
        </w:rPr>
      </w:pPr>
    </w:p>
    <w:tbl>
      <w:tblPr>
        <w:tblStyle w:val="Tabelraster"/>
        <w:tblW w:w="0" w:type="auto"/>
        <w:tblLook w:val="04A0" w:firstRow="1" w:lastRow="0" w:firstColumn="1" w:lastColumn="0" w:noHBand="0" w:noVBand="1"/>
      </w:tblPr>
      <w:tblGrid>
        <w:gridCol w:w="8579"/>
      </w:tblGrid>
      <w:tr w:rsidR="00266A51" w:rsidRPr="00266A51" w14:paraId="3C8AE85C" w14:textId="77777777" w:rsidTr="003A2091">
        <w:tc>
          <w:tcPr>
            <w:tcW w:w="8579" w:type="dxa"/>
            <w:tcBorders>
              <w:top w:val="single" w:sz="12" w:space="0" w:color="EF7F00"/>
              <w:left w:val="single" w:sz="12" w:space="0" w:color="EF7F00"/>
              <w:bottom w:val="single" w:sz="12" w:space="0" w:color="EF7F00"/>
              <w:right w:val="single" w:sz="12" w:space="0" w:color="EF7F00"/>
            </w:tcBorders>
            <w:shd w:val="clear" w:color="auto" w:fill="D9D9D9" w:themeFill="background1" w:themeFillShade="D9"/>
          </w:tcPr>
          <w:p w14:paraId="4D5573AD" w14:textId="77777777" w:rsidR="00266A51" w:rsidRPr="00266A51" w:rsidRDefault="00266A51" w:rsidP="00BE2E10">
            <w:pPr>
              <w:rPr>
                <w:rFonts w:eastAsia="Calibri" w:cs="Arial"/>
                <w:b/>
                <w:bCs/>
                <w:noProof/>
                <w:sz w:val="20"/>
                <w:szCs w:val="18"/>
              </w:rPr>
            </w:pPr>
            <w:r w:rsidRPr="00266A51">
              <w:rPr>
                <w:rFonts w:eastAsia="Calibri" w:cs="Arial"/>
                <w:b/>
                <w:bCs/>
                <w:noProof/>
                <w:sz w:val="20"/>
                <w:szCs w:val="18"/>
              </w:rPr>
              <w:t>Bestrijding van een gebouwbrand in de ruimtelijke omgeving</w:t>
            </w:r>
          </w:p>
          <w:p w14:paraId="6243A00B" w14:textId="77777777" w:rsidR="00266A51" w:rsidRPr="00266A51" w:rsidRDefault="00266A51" w:rsidP="00BE2E10">
            <w:pPr>
              <w:rPr>
                <w:sz w:val="20"/>
                <w:szCs w:val="18"/>
              </w:rPr>
            </w:pPr>
            <w:r w:rsidRPr="00266A51">
              <w:rPr>
                <w:sz w:val="20"/>
                <w:szCs w:val="18"/>
              </w:rPr>
              <w:t>De bestrijding van een gebouwbrand bestaat in hoofdzaak uit vier onderdelen. Hieronder zijn deze separaat uitgewerkt zodat deze door de VRHM in samenhang beoordeeld kunnen worden.</w:t>
            </w:r>
          </w:p>
          <w:p w14:paraId="575FAAEC" w14:textId="77777777" w:rsidR="00266A51" w:rsidRPr="00266A51" w:rsidRDefault="00266A51" w:rsidP="00BE2E10">
            <w:pPr>
              <w:spacing w:line="240" w:lineRule="auto"/>
              <w:rPr>
                <w:rFonts w:cs="Arial"/>
                <w:i/>
                <w:iCs/>
                <w:sz w:val="20"/>
                <w:szCs w:val="18"/>
              </w:rPr>
            </w:pPr>
            <w:r w:rsidRPr="00266A51">
              <w:rPr>
                <w:rFonts w:eastAsia="Calibri" w:cs="Arial"/>
                <w:i/>
                <w:iCs/>
                <w:noProof/>
                <w:sz w:val="20"/>
                <w:szCs w:val="18"/>
              </w:rPr>
              <w:t xml:space="preserve">&lt;verwijzing naar beleid: Voor de uitwerking van de onderstaande onderdelen is het beleidsdocument Bluswatervoorziening en Bereikbaarheid VRHM het uitgangspunt. </w:t>
            </w:r>
            <w:bookmarkStart w:id="6" w:name="_Hlk148946615"/>
            <w:r w:rsidRPr="00266A51">
              <w:rPr>
                <w:rFonts w:cs="Arial"/>
                <w:i/>
                <w:iCs/>
                <w:color w:val="000000"/>
                <w:sz w:val="20"/>
                <w:szCs w:val="18"/>
              </w:rPr>
              <w:t>Het beleidsdocument</w:t>
            </w:r>
            <w:r w:rsidRPr="00266A51">
              <w:rPr>
                <w:rFonts w:cs="Arial"/>
                <w:i/>
                <w:iCs/>
                <w:sz w:val="20"/>
                <w:szCs w:val="18"/>
              </w:rPr>
              <w:t xml:space="preserve"> is te raadplegen via </w:t>
            </w:r>
            <w:hyperlink r:id="rId16" w:history="1">
              <w:r w:rsidRPr="00266A51">
                <w:rPr>
                  <w:rStyle w:val="Hyperlink"/>
                  <w:rFonts w:cs="Arial"/>
                  <w:i/>
                  <w:iCs/>
                  <w:sz w:val="20"/>
                  <w:szCs w:val="18"/>
                </w:rPr>
                <w:t>Bluswatervoorziening en bereikbaarheid Veiligheidsregio Hollands Midden</w:t>
              </w:r>
            </w:hyperlink>
            <w:bookmarkEnd w:id="6"/>
            <w:r w:rsidRPr="00266A51">
              <w:rPr>
                <w:rFonts w:cs="Arial"/>
                <w:i/>
                <w:iCs/>
                <w:color w:val="000000"/>
                <w:sz w:val="20"/>
                <w:szCs w:val="18"/>
              </w:rPr>
              <w:t xml:space="preserve"> deze is te vinden via </w:t>
            </w:r>
            <w:hyperlink r:id="rId17" w:history="1">
              <w:r w:rsidRPr="00266A51">
                <w:rPr>
                  <w:rStyle w:val="Hyperlink"/>
                  <w:rFonts w:cs="Arial"/>
                  <w:i/>
                  <w:iCs/>
                  <w:sz w:val="20"/>
                  <w:szCs w:val="18"/>
                </w:rPr>
                <w:t>https://www.vrhm.nl/</w:t>
              </w:r>
            </w:hyperlink>
            <w:r w:rsidRPr="00266A51">
              <w:rPr>
                <w:rFonts w:cs="Arial"/>
                <w:i/>
                <w:iCs/>
                <w:sz w:val="20"/>
                <w:szCs w:val="18"/>
              </w:rPr>
              <w:t xml:space="preserve"> (Documenten &gt; Vastgestelde plannen &gt; Regionale plannen). Vanaf bladzijde 53 staan de basiseisen ten aanzien van bereikbaarheid benoemd. Op bladzijde 62 zijn de basiseisen voor doodlopende wegen benoemd.&gt;</w:t>
            </w:r>
          </w:p>
          <w:p w14:paraId="0C2D1347" w14:textId="77777777" w:rsidR="00266A51" w:rsidRPr="00266A51" w:rsidRDefault="00266A51" w:rsidP="00BE2E10">
            <w:pPr>
              <w:spacing w:line="240" w:lineRule="auto"/>
              <w:rPr>
                <w:rFonts w:eastAsia="Calibri" w:cs="Arial"/>
                <w:noProof/>
                <w:sz w:val="20"/>
                <w:szCs w:val="18"/>
              </w:rPr>
            </w:pPr>
          </w:p>
          <w:p w14:paraId="384941B7" w14:textId="77777777" w:rsidR="00266A51" w:rsidRPr="00266A51" w:rsidRDefault="00266A51" w:rsidP="00BE2E10">
            <w:pPr>
              <w:rPr>
                <w:sz w:val="20"/>
                <w:szCs w:val="18"/>
                <w:u w:val="single"/>
              </w:rPr>
            </w:pPr>
            <w:r w:rsidRPr="00266A51">
              <w:rPr>
                <w:sz w:val="20"/>
                <w:szCs w:val="18"/>
                <w:u w:val="single"/>
              </w:rPr>
              <w:t>Bereikbaarheid in de openbare ruimte en opkomsttijden</w:t>
            </w:r>
          </w:p>
          <w:p w14:paraId="6D6AE8C9" w14:textId="77777777" w:rsidR="00266A51" w:rsidRPr="00266A51" w:rsidRDefault="00266A51" w:rsidP="00BE2E10">
            <w:pPr>
              <w:rPr>
                <w:rFonts w:cs="Arial"/>
                <w:color w:val="000000"/>
                <w:sz w:val="20"/>
                <w:szCs w:val="18"/>
              </w:rPr>
            </w:pPr>
            <w:r w:rsidRPr="00266A51">
              <w:rPr>
                <w:rFonts w:cs="Arial"/>
                <w:color w:val="000000"/>
                <w:sz w:val="20"/>
                <w:szCs w:val="18"/>
              </w:rPr>
              <w:t>Voor dit plangebied geldt dat de wegen naar het plangebied voor hulpdiensten … &lt;</w:t>
            </w:r>
            <w:r w:rsidRPr="00E20504">
              <w:rPr>
                <w:rFonts w:cs="Arial"/>
                <w:color w:val="000000"/>
                <w:sz w:val="20"/>
                <w:szCs w:val="18"/>
              </w:rPr>
              <w:t>nader te specificeren door VRHM en indien benodigd af te stemmen met de gemeente.</w:t>
            </w:r>
            <w:r w:rsidRPr="00266A51">
              <w:rPr>
                <w:rFonts w:cs="Arial"/>
                <w:color w:val="000000"/>
                <w:sz w:val="20"/>
                <w:szCs w:val="18"/>
              </w:rPr>
              <w:t>&gt;</w:t>
            </w:r>
          </w:p>
          <w:p w14:paraId="39716905" w14:textId="77777777" w:rsidR="00266A51" w:rsidRPr="00266A51" w:rsidRDefault="00266A51" w:rsidP="00BE2E10">
            <w:pPr>
              <w:rPr>
                <w:rFonts w:cs="Arial"/>
                <w:i/>
                <w:iCs/>
                <w:color w:val="000000"/>
                <w:sz w:val="20"/>
                <w:szCs w:val="18"/>
              </w:rPr>
            </w:pPr>
            <w:r w:rsidRPr="00266A51">
              <w:rPr>
                <w:rFonts w:cs="Arial"/>
                <w:i/>
                <w:iCs/>
                <w:color w:val="000000"/>
                <w:sz w:val="20"/>
                <w:szCs w:val="18"/>
              </w:rPr>
              <w:t>&lt;Toelichting: De bereikbaarheid tot aan het plangebied is geen verantwoordelijkheid van de initiatiefnemer/projectontwikkelaar maar van de gemeente&gt;.</w:t>
            </w:r>
          </w:p>
          <w:p w14:paraId="4ED6C459" w14:textId="77777777" w:rsidR="00266A51" w:rsidRPr="00266A51" w:rsidRDefault="00266A51" w:rsidP="00BE2E10">
            <w:pPr>
              <w:rPr>
                <w:rFonts w:cs="Arial"/>
                <w:color w:val="000000"/>
                <w:sz w:val="20"/>
                <w:szCs w:val="18"/>
              </w:rPr>
            </w:pPr>
          </w:p>
          <w:p w14:paraId="20377AE0" w14:textId="77777777" w:rsidR="00266A51" w:rsidRPr="00266A51" w:rsidRDefault="00266A51" w:rsidP="00BE2E10">
            <w:pPr>
              <w:rPr>
                <w:rFonts w:cs="Arial"/>
                <w:i/>
                <w:iCs/>
                <w:color w:val="000000"/>
                <w:sz w:val="20"/>
                <w:szCs w:val="18"/>
              </w:rPr>
            </w:pPr>
            <w:r w:rsidRPr="00266A51">
              <w:rPr>
                <w:rFonts w:cs="Arial"/>
                <w:i/>
                <w:iCs/>
                <w:color w:val="000000"/>
                <w:sz w:val="20"/>
                <w:szCs w:val="18"/>
              </w:rPr>
              <w:t xml:space="preserve">&lt;Indien sprake is van een omvangrijkere ontwikkeling waarbij verdere stedelijke verdichting van toepassing is, dan zullen ook meer vervoersbewegingen plaats vinden. Vanuit de vernieuwde verkeersberekening moet nagegaan worden of de doorgang van hulpdiensten voldoende gewaarborgd blijft. De afdeling verkeerszaken kan hierin, </w:t>
            </w:r>
            <w:r w:rsidRPr="00E20504">
              <w:rPr>
                <w:rFonts w:cs="Arial"/>
                <w:i/>
                <w:color w:val="000000"/>
                <w:sz w:val="20"/>
                <w:szCs w:val="18"/>
              </w:rPr>
              <w:t>in samenwerking met de VRHM</w:t>
            </w:r>
            <w:r w:rsidRPr="00266A51">
              <w:rPr>
                <w:rFonts w:cs="Arial"/>
                <w:i/>
                <w:iCs/>
                <w:color w:val="000000"/>
                <w:sz w:val="20"/>
                <w:szCs w:val="18"/>
              </w:rPr>
              <w:t>, een nadere analyse maken.&gt;</w:t>
            </w:r>
          </w:p>
          <w:p w14:paraId="0B71B679" w14:textId="77777777" w:rsidR="00266A51" w:rsidRPr="00266A51" w:rsidRDefault="00266A51" w:rsidP="00BE2E10">
            <w:pPr>
              <w:rPr>
                <w:rFonts w:eastAsia="Calibri" w:cs="Arial"/>
                <w:noProof/>
                <w:sz w:val="20"/>
                <w:szCs w:val="18"/>
              </w:rPr>
            </w:pPr>
          </w:p>
          <w:p w14:paraId="2472044B" w14:textId="77777777" w:rsidR="00266A51" w:rsidRPr="00266A51" w:rsidRDefault="00266A51" w:rsidP="00BE2E10">
            <w:pPr>
              <w:rPr>
                <w:rFonts w:eastAsia="Calibri" w:cs="Arial"/>
                <w:noProof/>
                <w:sz w:val="20"/>
                <w:szCs w:val="18"/>
              </w:rPr>
            </w:pPr>
            <w:r w:rsidRPr="00266A51">
              <w:rPr>
                <w:rFonts w:eastAsia="Calibri" w:cs="Arial"/>
                <w:noProof/>
                <w:sz w:val="20"/>
                <w:szCs w:val="18"/>
              </w:rPr>
              <w:t>Vanuit het Regionale dekkingsplan 2022-2025 wordt aandacht besteed aan de opkomsttijd (prognosetijd) van de brandweer. Voor de ontwikkelingen binnen het plangebeid geldt de classificatie &lt;</w:t>
            </w:r>
            <w:r w:rsidRPr="00E20504">
              <w:rPr>
                <w:rFonts w:eastAsia="Calibri" w:cs="Arial"/>
                <w:sz w:val="20"/>
                <w:szCs w:val="18"/>
              </w:rPr>
              <w:t>keuze</w:t>
            </w:r>
            <w:r w:rsidRPr="00266A51">
              <w:rPr>
                <w:rFonts w:eastAsia="Calibri" w:cs="Arial"/>
                <w:noProof/>
                <w:sz w:val="20"/>
                <w:szCs w:val="18"/>
              </w:rPr>
              <w:t>: ‘Woningen’ / ‘Gebouwen voor zelfredzame personen’ / ‘Verspreid liggende woningen’ / ‘Verspreid liggende gebouwen voor zelfredzame personen’&gt;. Er zijn geen bijzonderheden ten aanzien van de responstijd (prognosetijd) van de brandweer.</w:t>
            </w:r>
          </w:p>
          <w:p w14:paraId="451B7DE6" w14:textId="77777777" w:rsidR="00266A51" w:rsidRPr="00266A51" w:rsidRDefault="00266A51" w:rsidP="00BE2E10">
            <w:pPr>
              <w:rPr>
                <w:rFonts w:eastAsia="Calibri" w:cs="Arial"/>
                <w:noProof/>
                <w:sz w:val="20"/>
                <w:szCs w:val="18"/>
              </w:rPr>
            </w:pPr>
            <w:r w:rsidRPr="00266A51">
              <w:rPr>
                <w:rFonts w:eastAsia="Calibri" w:cs="Arial"/>
                <w:i/>
                <w:iCs/>
                <w:noProof/>
                <w:sz w:val="20"/>
                <w:szCs w:val="18"/>
              </w:rPr>
              <w:t>&lt;toelichting: voor het gehele verzorgingsgebied is dit binnen Hollands Midden op orde&gt;</w:t>
            </w:r>
          </w:p>
          <w:p w14:paraId="4AB9B36D" w14:textId="77777777" w:rsidR="00266A51" w:rsidRPr="00266A51" w:rsidRDefault="00266A51" w:rsidP="00BE2E10">
            <w:pPr>
              <w:rPr>
                <w:rFonts w:eastAsia="Calibri" w:cs="Arial"/>
                <w:noProof/>
                <w:sz w:val="20"/>
                <w:szCs w:val="18"/>
              </w:rPr>
            </w:pPr>
          </w:p>
          <w:p w14:paraId="51253264" w14:textId="77777777" w:rsidR="00266A51" w:rsidRPr="00266A51" w:rsidRDefault="00266A51" w:rsidP="00BE2E10">
            <w:pPr>
              <w:rPr>
                <w:rFonts w:cs="Arial"/>
                <w:i/>
                <w:iCs/>
                <w:sz w:val="20"/>
                <w:szCs w:val="18"/>
              </w:rPr>
            </w:pPr>
            <w:r w:rsidRPr="00266A51">
              <w:rPr>
                <w:rFonts w:eastAsia="Calibri" w:cs="Arial"/>
                <w:i/>
                <w:iCs/>
                <w:noProof/>
                <w:sz w:val="20"/>
                <w:szCs w:val="18"/>
              </w:rPr>
              <w:t xml:space="preserve">&lt;Indien sprake is van ‘Gebouwen voor niet-zelfredzame personen’, ‘Woongebouwen hoger dan 20 meter’, ‘Portiekwoningen’ of ‘Herontwikkeling binnen de oude binnenstad’ dan is vooroverleg met de VRHM wenselijk. De referentiewaarde voor deze categorie is namelijk 7 minuten (‘Goed’) met een marge van 3 minuten (tot 10 minuten ‘Voldoende’). De daadwerkelijke opkomsttijd (prognosetijd) kan </w:t>
            </w:r>
            <w:r w:rsidRPr="00E20504">
              <w:rPr>
                <w:rFonts w:eastAsia="Calibri" w:cs="Arial"/>
                <w:i/>
                <w:sz w:val="20"/>
                <w:szCs w:val="18"/>
              </w:rPr>
              <w:t>door de VRHM</w:t>
            </w:r>
            <w:r w:rsidRPr="00266A51">
              <w:rPr>
                <w:rFonts w:eastAsia="Calibri" w:cs="Arial"/>
                <w:i/>
                <w:iCs/>
                <w:noProof/>
                <w:sz w:val="20"/>
                <w:szCs w:val="18"/>
              </w:rPr>
              <w:t xml:space="preserve"> nagegaan worden. Overschreiding van de opkomsttijd leidt tot de classificatie ‘Aandachtsobject’ waarbij aanvullende beheersmaatregelen op de locatie benodigd zijn om het veiligheidsniveau tussen </w:t>
            </w:r>
            <w:r w:rsidRPr="00266A51">
              <w:rPr>
                <w:rFonts w:eastAsia="Calibri" w:cs="Arial"/>
                <w:i/>
                <w:iCs/>
                <w:noProof/>
                <w:sz w:val="20"/>
                <w:szCs w:val="18"/>
              </w:rPr>
              <w:lastRenderedPageBreak/>
              <w:t>lokale maatregelen en brandbestrijding op orde te houden</w:t>
            </w:r>
            <w:r w:rsidRPr="00266A51">
              <w:rPr>
                <w:rFonts w:cs="Arial"/>
                <w:i/>
                <w:iCs/>
                <w:sz w:val="20"/>
                <w:szCs w:val="18"/>
              </w:rPr>
              <w:t>.&gt;</w:t>
            </w:r>
            <w:r w:rsidRPr="00266A51">
              <w:rPr>
                <w:rFonts w:cs="Arial"/>
                <w:i/>
                <w:iCs/>
                <w:color w:val="000000"/>
                <w:sz w:val="20"/>
                <w:szCs w:val="18"/>
              </w:rPr>
              <w:t xml:space="preserve"> Voor dit plangebied geldt dat </w:t>
            </w:r>
            <w:r w:rsidRPr="00266A51">
              <w:rPr>
                <w:rFonts w:eastAsia="Calibri" w:cs="Arial"/>
                <w:i/>
                <w:iCs/>
                <w:noProof/>
                <w:sz w:val="20"/>
                <w:szCs w:val="18"/>
              </w:rPr>
              <w:t xml:space="preserve">opkomsttijd (prognosetijd) </w:t>
            </w:r>
            <w:r w:rsidRPr="00266A51">
              <w:rPr>
                <w:rFonts w:cs="Arial"/>
                <w:i/>
                <w:iCs/>
                <w:color w:val="000000"/>
                <w:sz w:val="20"/>
                <w:szCs w:val="18"/>
              </w:rPr>
              <w:t>… &lt;</w:t>
            </w:r>
            <w:r w:rsidRPr="00B82CD3">
              <w:rPr>
                <w:rFonts w:cs="Arial"/>
                <w:i/>
                <w:color w:val="000000"/>
                <w:sz w:val="20"/>
                <w:szCs w:val="18"/>
              </w:rPr>
              <w:t>nader te specificeren door VRHM</w:t>
            </w:r>
            <w:r w:rsidRPr="00266A51">
              <w:rPr>
                <w:rFonts w:cs="Arial"/>
                <w:i/>
                <w:iCs/>
                <w:color w:val="000000"/>
                <w:sz w:val="20"/>
                <w:szCs w:val="18"/>
              </w:rPr>
              <w:t>&gt;.</w:t>
            </w:r>
          </w:p>
          <w:p w14:paraId="0FF2A4B8" w14:textId="77777777" w:rsidR="00266A51" w:rsidRPr="00266A51" w:rsidRDefault="00266A51" w:rsidP="00BE2E10">
            <w:pPr>
              <w:rPr>
                <w:sz w:val="20"/>
                <w:szCs w:val="18"/>
                <w:u w:val="single"/>
              </w:rPr>
            </w:pPr>
            <w:r w:rsidRPr="00266A51">
              <w:rPr>
                <w:sz w:val="20"/>
                <w:szCs w:val="18"/>
                <w:u w:val="single"/>
              </w:rPr>
              <w:t>Wegafmetingen en doodlopende wegen binnen het ruimtelijke plan</w:t>
            </w:r>
          </w:p>
          <w:p w14:paraId="6AA5E0D6" w14:textId="77777777" w:rsidR="00266A51" w:rsidRPr="00266A51" w:rsidRDefault="00266A51" w:rsidP="00BE2E10">
            <w:pPr>
              <w:rPr>
                <w:rFonts w:eastAsia="Calibri" w:cs="Arial"/>
                <w:i/>
                <w:iCs/>
                <w:noProof/>
                <w:sz w:val="20"/>
                <w:szCs w:val="18"/>
              </w:rPr>
            </w:pPr>
            <w:r w:rsidRPr="00266A51">
              <w:rPr>
                <w:rFonts w:eastAsia="Calibri" w:cs="Arial"/>
                <w:i/>
                <w:iCs/>
                <w:noProof/>
                <w:sz w:val="20"/>
                <w:szCs w:val="18"/>
              </w:rPr>
              <w:t xml:space="preserve">&lt;toelichting: enkel van toepassing indien er voorzien moet worden in toegangswegen binnen het plangebied voor hulpdienstenverkeer. Indien niet van toepassing: </w:t>
            </w:r>
            <w:r w:rsidRPr="00266A51">
              <w:rPr>
                <w:rFonts w:eastAsia="Calibri" w:cs="Arial"/>
                <w:noProof/>
                <w:sz w:val="20"/>
                <w:szCs w:val="18"/>
              </w:rPr>
              <w:t>‘Bestaande openbare wegen worden als afdoende beschouwd’</w:t>
            </w:r>
            <w:r w:rsidRPr="00266A51">
              <w:rPr>
                <w:rFonts w:eastAsia="Calibri" w:cs="Arial"/>
                <w:i/>
                <w:iCs/>
                <w:noProof/>
                <w:sz w:val="20"/>
                <w:szCs w:val="18"/>
              </w:rPr>
              <w:t>&gt;</w:t>
            </w:r>
          </w:p>
          <w:p w14:paraId="78AF6235" w14:textId="77777777" w:rsidR="00266A51" w:rsidRPr="00266A51" w:rsidRDefault="00266A51" w:rsidP="00BE2E10">
            <w:pPr>
              <w:rPr>
                <w:rFonts w:eastAsia="Calibri" w:cs="Arial"/>
                <w:noProof/>
                <w:sz w:val="20"/>
                <w:szCs w:val="18"/>
              </w:rPr>
            </w:pPr>
            <w:r w:rsidRPr="00266A51">
              <w:rPr>
                <w:rFonts w:eastAsia="Calibri" w:cs="Arial"/>
                <w:noProof/>
                <w:sz w:val="20"/>
                <w:szCs w:val="18"/>
              </w:rPr>
              <w:t xml:space="preserve">Ten behoeve van de goede bereikbaarheid binnen het plangebied is een uitwerking gemaakt op de wegafmetingen, </w:t>
            </w:r>
            <w:r w:rsidRPr="00266A51">
              <w:rPr>
                <w:rFonts w:cs="Arial"/>
                <w:color w:val="000000"/>
                <w:sz w:val="20"/>
                <w:szCs w:val="18"/>
              </w:rPr>
              <w:t>de belastbaarheid van de wegen en de draaicirkels</w:t>
            </w:r>
            <w:r w:rsidRPr="00266A51">
              <w:rPr>
                <w:rFonts w:eastAsia="Calibri" w:cs="Arial"/>
                <w:noProof/>
                <w:sz w:val="20"/>
                <w:szCs w:val="18"/>
              </w:rPr>
              <w:t xml:space="preserve"> &lt;keuze: en doodlopende wegen&gt;.</w:t>
            </w:r>
          </w:p>
          <w:p w14:paraId="7B577DBE" w14:textId="77777777" w:rsidR="00266A51" w:rsidRPr="00266A51" w:rsidRDefault="00266A51" w:rsidP="00BE2E10">
            <w:pPr>
              <w:rPr>
                <w:sz w:val="20"/>
                <w:szCs w:val="18"/>
              </w:rPr>
            </w:pPr>
            <w:r w:rsidRPr="00266A51">
              <w:rPr>
                <w:rFonts w:eastAsia="Calibri" w:cs="Arial"/>
                <w:noProof/>
                <w:sz w:val="20"/>
                <w:szCs w:val="18"/>
              </w:rPr>
              <w:t xml:space="preserve">&lt;een afbeelding/situatieplattegrond is van meerwaarde waarin de wegafmetingen en lengtes van eventuele doodlopende einden inzichtelijk zijn gemaakt. Zie hiervoor paragraaf </w:t>
            </w:r>
            <w:r w:rsidRPr="00266A51">
              <w:rPr>
                <w:sz w:val="20"/>
                <w:szCs w:val="18"/>
              </w:rPr>
              <w:t>5.3 en 5.3.3 van het beleidsdocument&gt;</w:t>
            </w:r>
          </w:p>
          <w:p w14:paraId="667FD0D7" w14:textId="77777777" w:rsidR="00266A51" w:rsidRPr="00266A51" w:rsidRDefault="00266A51" w:rsidP="00BE2E10">
            <w:pPr>
              <w:rPr>
                <w:sz w:val="20"/>
                <w:szCs w:val="18"/>
              </w:rPr>
            </w:pPr>
          </w:p>
          <w:p w14:paraId="507BBAD2" w14:textId="77777777" w:rsidR="00266A51" w:rsidRPr="00266A51" w:rsidRDefault="00266A51" w:rsidP="00BE2E10">
            <w:pPr>
              <w:rPr>
                <w:sz w:val="20"/>
                <w:szCs w:val="18"/>
                <w:u w:val="single"/>
              </w:rPr>
            </w:pPr>
            <w:r w:rsidRPr="00266A51">
              <w:rPr>
                <w:sz w:val="20"/>
                <w:szCs w:val="18"/>
                <w:u w:val="single"/>
                <w:lang w:eastAsia="nl-NL"/>
              </w:rPr>
              <w:t>Opstelplaats(en) en l</w:t>
            </w:r>
            <w:r w:rsidRPr="00266A51">
              <w:rPr>
                <w:sz w:val="20"/>
                <w:szCs w:val="18"/>
                <w:u w:val="single"/>
              </w:rPr>
              <w:t>ocatie brandweeringang(en)</w:t>
            </w:r>
          </w:p>
          <w:p w14:paraId="35BAE7A7" w14:textId="77777777" w:rsidR="00266A51" w:rsidRPr="00266A51" w:rsidRDefault="00266A51" w:rsidP="00BE2E10">
            <w:pPr>
              <w:rPr>
                <w:sz w:val="20"/>
                <w:szCs w:val="18"/>
              </w:rPr>
            </w:pPr>
            <w:r w:rsidRPr="00266A51">
              <w:rPr>
                <w:sz w:val="20"/>
                <w:szCs w:val="18"/>
              </w:rPr>
              <w:t>De (brandweer)ingang(en) van de bebouwing is/zijn gelegen binnen een afstand van &lt;10 / 40; zie paragraaf 5.4 van het beleidsdocument&gt; meter van de openbare weg. Een verbindingsweg tussen de opstelplaats op de openbare weg en de (brandweer)ingang is niet benodigd.</w:t>
            </w:r>
          </w:p>
          <w:p w14:paraId="5E55B195" w14:textId="77777777" w:rsidR="00266A51" w:rsidRPr="00266A51" w:rsidRDefault="00266A51" w:rsidP="00BE2E10">
            <w:pPr>
              <w:rPr>
                <w:sz w:val="20"/>
                <w:szCs w:val="18"/>
              </w:rPr>
            </w:pPr>
          </w:p>
          <w:p w14:paraId="188A78A6" w14:textId="77777777" w:rsidR="00266A51" w:rsidRPr="00266A51" w:rsidRDefault="00266A51" w:rsidP="00BE2E10">
            <w:pPr>
              <w:rPr>
                <w:rFonts w:eastAsia="Calibri" w:cs="Arial"/>
                <w:noProof/>
                <w:sz w:val="20"/>
                <w:szCs w:val="18"/>
                <w:lang w:eastAsia="nl-NL"/>
              </w:rPr>
            </w:pPr>
            <w:r w:rsidRPr="00266A51">
              <w:rPr>
                <w:sz w:val="20"/>
                <w:szCs w:val="18"/>
              </w:rPr>
              <w:t xml:space="preserve">De (brandweer)ingang(en) van de bebouwing is/zijn niet gelegen binnen een afstand van &lt;10 / 40; zie paragraaf 5.4 van het beleidsdocument&gt; meter van de openbare weg. Om die reden is een verbindingsweg tussen de opstelplaats op het eigen terrein en de (brandweer)ingang benodigd. </w:t>
            </w:r>
            <w:r w:rsidRPr="00266A51">
              <w:rPr>
                <w:rFonts w:eastAsia="Calibri" w:cs="Arial"/>
                <w:noProof/>
                <w:sz w:val="20"/>
                <w:szCs w:val="18"/>
                <w:lang w:eastAsia="nl-NL"/>
              </w:rPr>
              <w:t>&lt;een afbeelding</w:t>
            </w:r>
            <w:r w:rsidRPr="00266A51">
              <w:rPr>
                <w:rFonts w:eastAsia="Calibri" w:cs="Arial"/>
                <w:noProof/>
                <w:sz w:val="20"/>
                <w:szCs w:val="18"/>
              </w:rPr>
              <w:t>/situatieplattegrond</w:t>
            </w:r>
            <w:r w:rsidRPr="00266A51">
              <w:rPr>
                <w:rFonts w:eastAsia="Calibri" w:cs="Arial"/>
                <w:noProof/>
                <w:sz w:val="20"/>
                <w:szCs w:val="18"/>
                <w:lang w:eastAsia="nl-NL"/>
              </w:rPr>
              <w:t xml:space="preserve"> is van meerwaarde waarin de opstelplaats(en) en de brandweeringang(en) inzichtelijk is/zijn gemaakt.&gt;</w:t>
            </w:r>
          </w:p>
          <w:p w14:paraId="134331C7" w14:textId="77777777" w:rsidR="00266A51" w:rsidRPr="00266A51" w:rsidRDefault="00266A51" w:rsidP="00BE2E10">
            <w:pPr>
              <w:rPr>
                <w:sz w:val="20"/>
                <w:szCs w:val="18"/>
              </w:rPr>
            </w:pPr>
          </w:p>
          <w:p w14:paraId="13D95EFC" w14:textId="77777777" w:rsidR="00266A51" w:rsidRPr="00266A51" w:rsidRDefault="00266A51" w:rsidP="00BE2E10">
            <w:pPr>
              <w:rPr>
                <w:sz w:val="20"/>
                <w:szCs w:val="18"/>
                <w:u w:val="single"/>
              </w:rPr>
            </w:pPr>
            <w:r w:rsidRPr="00266A51">
              <w:rPr>
                <w:sz w:val="20"/>
                <w:szCs w:val="18"/>
                <w:u w:val="single"/>
              </w:rPr>
              <w:t>Bluswaterwinlocatie</w:t>
            </w:r>
          </w:p>
          <w:p w14:paraId="151DAC29" w14:textId="77777777" w:rsidR="00266A51" w:rsidRPr="00266A51" w:rsidRDefault="00266A51" w:rsidP="00BE2E10">
            <w:pPr>
              <w:rPr>
                <w:rFonts w:cs="Arial"/>
                <w:color w:val="000000"/>
                <w:sz w:val="20"/>
                <w:szCs w:val="18"/>
              </w:rPr>
            </w:pPr>
            <w:r w:rsidRPr="00266A51">
              <w:rPr>
                <w:rFonts w:cs="Arial"/>
                <w:color w:val="000000"/>
                <w:sz w:val="20"/>
                <w:szCs w:val="18"/>
              </w:rPr>
              <w:t xml:space="preserve">Voor dit plangebied geldt dat de bluswaterwinning voor de brandweer … &lt;nader te </w:t>
            </w:r>
            <w:r w:rsidRPr="00B82CD3">
              <w:rPr>
                <w:rFonts w:cs="Arial"/>
                <w:color w:val="000000"/>
                <w:sz w:val="20"/>
                <w:szCs w:val="18"/>
              </w:rPr>
              <w:t>specificeren door VRHM</w:t>
            </w:r>
            <w:r w:rsidRPr="00266A51">
              <w:rPr>
                <w:rFonts w:cs="Arial"/>
                <w:color w:val="000000"/>
                <w:sz w:val="20"/>
                <w:szCs w:val="18"/>
              </w:rPr>
              <w:t xml:space="preserve"> en indien benodigd af te stemmen met de gemeente.&gt;</w:t>
            </w:r>
          </w:p>
          <w:p w14:paraId="2E6266BB" w14:textId="77777777" w:rsidR="00266A51" w:rsidRPr="00266A51" w:rsidRDefault="00266A51" w:rsidP="00BE2E10">
            <w:pPr>
              <w:rPr>
                <w:rFonts w:cs="Arial"/>
                <w:i/>
                <w:iCs/>
                <w:color w:val="000000"/>
                <w:sz w:val="20"/>
                <w:szCs w:val="18"/>
              </w:rPr>
            </w:pPr>
            <w:r w:rsidRPr="00266A51">
              <w:rPr>
                <w:rFonts w:cs="Arial"/>
                <w:i/>
                <w:iCs/>
                <w:color w:val="000000"/>
                <w:sz w:val="20"/>
                <w:szCs w:val="18"/>
              </w:rPr>
              <w:t>&lt;Toelichting: De bluswaterwinning tot aan het plangebied is in basis geen verantwoordelijkheid van de initiatiefnemer/projectontwikkelaar maar van de gemeente&gt;.</w:t>
            </w:r>
          </w:p>
          <w:p w14:paraId="100BD281" w14:textId="77777777" w:rsidR="00266A51" w:rsidRPr="00266A51" w:rsidRDefault="00266A51" w:rsidP="00BE2E10">
            <w:pPr>
              <w:rPr>
                <w:rFonts w:cs="Arial"/>
                <w:color w:val="000000"/>
                <w:sz w:val="20"/>
                <w:szCs w:val="18"/>
              </w:rPr>
            </w:pPr>
          </w:p>
          <w:p w14:paraId="309745AD" w14:textId="77777777" w:rsidR="00266A51" w:rsidRPr="00266A51" w:rsidRDefault="00266A51" w:rsidP="00BE2E10">
            <w:pPr>
              <w:rPr>
                <w:rFonts w:eastAsia="Calibri" w:cs="Arial"/>
                <w:noProof/>
                <w:sz w:val="20"/>
                <w:szCs w:val="18"/>
                <w:lang w:eastAsia="nl-NL"/>
              </w:rPr>
            </w:pPr>
            <w:r w:rsidRPr="00266A51">
              <w:rPr>
                <w:rFonts w:cs="Arial"/>
                <w:color w:val="000000"/>
                <w:sz w:val="20"/>
                <w:szCs w:val="18"/>
              </w:rPr>
              <w:t xml:space="preserve">Voor dit plangebied geldt dat de toegang van het plangebied (niet-openbaar gebied) op meer dan 40 meter &lt;of 15 meter bij opstelplaats bij een natte/droge blusleiding; zie hiervoor paragraaf 5.4 en figuur 5.11&gt; van de brandweeringang(en) ligt. Om die reden is voorzien in aanvullende bluswaterwinning op het eigen terrein… </w:t>
            </w:r>
            <w:r w:rsidRPr="00266A51">
              <w:rPr>
                <w:rFonts w:eastAsia="Calibri" w:cs="Arial"/>
                <w:noProof/>
                <w:sz w:val="20"/>
                <w:szCs w:val="18"/>
                <w:lang w:eastAsia="nl-NL"/>
              </w:rPr>
              <w:t>&lt;een afbeelding</w:t>
            </w:r>
            <w:r w:rsidRPr="00266A51">
              <w:rPr>
                <w:rFonts w:eastAsia="Calibri" w:cs="Arial"/>
                <w:noProof/>
                <w:sz w:val="20"/>
                <w:szCs w:val="18"/>
              </w:rPr>
              <w:t>/situatieplattegrond</w:t>
            </w:r>
            <w:r w:rsidRPr="00266A51">
              <w:rPr>
                <w:rFonts w:eastAsia="Calibri" w:cs="Arial"/>
                <w:noProof/>
                <w:sz w:val="20"/>
                <w:szCs w:val="18"/>
                <w:lang w:eastAsia="nl-NL"/>
              </w:rPr>
              <w:t xml:space="preserve"> is van meerwaarde waarin de bluswaterwinning op eigen terrein (als ook de opstelplaats(en) en de brandweeringang(en)) inzichtelijk is/zijn gemaakt.&gt;</w:t>
            </w:r>
          </w:p>
          <w:p w14:paraId="3658DB22" w14:textId="77777777" w:rsidR="00266A51" w:rsidRPr="00266A51" w:rsidRDefault="00266A51" w:rsidP="00BE2E10">
            <w:pPr>
              <w:rPr>
                <w:rFonts w:eastAsia="Calibri" w:cs="Arial"/>
                <w:noProof/>
                <w:sz w:val="20"/>
                <w:szCs w:val="18"/>
              </w:rPr>
            </w:pPr>
          </w:p>
          <w:p w14:paraId="09DB86AA" w14:textId="77777777" w:rsidR="00266A51" w:rsidRPr="00266A51" w:rsidRDefault="00266A51" w:rsidP="00BE2E10">
            <w:pPr>
              <w:rPr>
                <w:rFonts w:cs="Arial"/>
                <w:color w:val="000000"/>
                <w:sz w:val="20"/>
                <w:szCs w:val="18"/>
              </w:rPr>
            </w:pPr>
            <w:r w:rsidRPr="00266A51">
              <w:rPr>
                <w:rFonts w:cs="Arial"/>
                <w:color w:val="000000"/>
                <w:sz w:val="20"/>
                <w:szCs w:val="18"/>
              </w:rPr>
              <w:t>Voor de bluswaterwinning voor defensieve brandbestrijding … &lt;</w:t>
            </w:r>
            <w:r w:rsidRPr="00B82CD3">
              <w:rPr>
                <w:rFonts w:cs="Arial"/>
                <w:color w:val="000000"/>
                <w:sz w:val="20"/>
                <w:szCs w:val="18"/>
              </w:rPr>
              <w:t>nader te specificeren door VRHM</w:t>
            </w:r>
            <w:r w:rsidRPr="00266A51">
              <w:rPr>
                <w:rFonts w:cs="Arial"/>
                <w:color w:val="000000"/>
                <w:sz w:val="20"/>
                <w:szCs w:val="18"/>
              </w:rPr>
              <w:t xml:space="preserve"> en indien benodigd af te stemmen met de gemeente.&gt;</w:t>
            </w:r>
          </w:p>
          <w:p w14:paraId="45C9DD08" w14:textId="77777777" w:rsidR="00266A51" w:rsidRPr="00266A51" w:rsidRDefault="00266A51" w:rsidP="00BE2E10">
            <w:pPr>
              <w:rPr>
                <w:sz w:val="20"/>
                <w:szCs w:val="18"/>
              </w:rPr>
            </w:pPr>
            <w:r w:rsidRPr="00266A51">
              <w:rPr>
                <w:rFonts w:cs="Arial"/>
                <w:i/>
                <w:iCs/>
                <w:color w:val="000000"/>
                <w:sz w:val="20"/>
                <w:szCs w:val="18"/>
              </w:rPr>
              <w:t>&lt;Toelichting: De bluswaterwinning voor defensieve brandbestrijding is in basis geen verantwoordelijkheid van de initiatiefnemer/projectontwikkelaar maar van de gemeente&gt;.</w:t>
            </w:r>
          </w:p>
          <w:p w14:paraId="6C315B5D" w14:textId="77777777" w:rsidR="00266A51" w:rsidRPr="00266A51" w:rsidRDefault="00266A51" w:rsidP="00BE2E10">
            <w:pPr>
              <w:spacing w:line="240" w:lineRule="auto"/>
              <w:rPr>
                <w:rFonts w:eastAsia="Calibri" w:cs="Arial"/>
                <w:noProof/>
                <w:sz w:val="20"/>
                <w:szCs w:val="18"/>
              </w:rPr>
            </w:pPr>
          </w:p>
        </w:tc>
      </w:tr>
    </w:tbl>
    <w:p w14:paraId="3800E8B7" w14:textId="77777777" w:rsidR="00266A51" w:rsidRDefault="00266A51" w:rsidP="00266A51">
      <w:pPr>
        <w:rPr>
          <w:bCs/>
        </w:rPr>
      </w:pPr>
    </w:p>
    <w:p w14:paraId="020639B4" w14:textId="77777777" w:rsidR="001A3C60" w:rsidRDefault="001A3C60" w:rsidP="00266A51">
      <w:pPr>
        <w:rPr>
          <w:bCs/>
        </w:rPr>
      </w:pPr>
    </w:p>
    <w:p w14:paraId="739EB483" w14:textId="77777777" w:rsidR="001A3C60" w:rsidRDefault="001A3C60" w:rsidP="00266A51">
      <w:pPr>
        <w:rPr>
          <w:bCs/>
        </w:rPr>
      </w:pPr>
    </w:p>
    <w:p w14:paraId="15D7045D" w14:textId="77777777" w:rsidR="001A3C60" w:rsidRDefault="001A3C60" w:rsidP="00266A51">
      <w:pPr>
        <w:rPr>
          <w:bCs/>
        </w:rPr>
      </w:pPr>
    </w:p>
    <w:p w14:paraId="06B7AE56" w14:textId="77777777" w:rsidR="001A3C60" w:rsidRDefault="001A3C60" w:rsidP="00266A51">
      <w:pPr>
        <w:rPr>
          <w:bCs/>
        </w:rPr>
      </w:pPr>
    </w:p>
    <w:p w14:paraId="3DFABA67" w14:textId="77777777" w:rsidR="001A3C60" w:rsidRDefault="001A3C60" w:rsidP="00266A51">
      <w:pPr>
        <w:rPr>
          <w:bCs/>
        </w:rPr>
      </w:pPr>
    </w:p>
    <w:p w14:paraId="3E0B29A4" w14:textId="77777777" w:rsidR="001A3C60" w:rsidRDefault="001A3C60" w:rsidP="00266A51">
      <w:pPr>
        <w:rPr>
          <w:bCs/>
        </w:rPr>
      </w:pPr>
    </w:p>
    <w:p w14:paraId="76DD3B57" w14:textId="77777777" w:rsidR="001A3C60" w:rsidRDefault="001A3C60" w:rsidP="00266A51">
      <w:pPr>
        <w:rPr>
          <w:bCs/>
        </w:rPr>
      </w:pPr>
    </w:p>
    <w:p w14:paraId="2DB6A688" w14:textId="77777777" w:rsidR="001A3C60" w:rsidRDefault="001A3C60" w:rsidP="00266A51">
      <w:pPr>
        <w:rPr>
          <w:bCs/>
        </w:rPr>
      </w:pPr>
    </w:p>
    <w:p w14:paraId="2848A845" w14:textId="77777777" w:rsidR="001A3C60" w:rsidRDefault="001A3C60" w:rsidP="00266A51">
      <w:pPr>
        <w:rPr>
          <w:bCs/>
        </w:rPr>
      </w:pPr>
    </w:p>
    <w:p w14:paraId="007BCA8C" w14:textId="77777777" w:rsidR="001A3C60" w:rsidRDefault="001A3C60" w:rsidP="00266A51">
      <w:pPr>
        <w:rPr>
          <w:bCs/>
        </w:rPr>
      </w:pPr>
    </w:p>
    <w:p w14:paraId="509ECEFA" w14:textId="6C081D74" w:rsidR="00266A51" w:rsidRPr="003A2091" w:rsidRDefault="00266A51" w:rsidP="00266A51">
      <w:pPr>
        <w:pStyle w:val="Kop2"/>
        <w:rPr>
          <w:color w:val="002155"/>
        </w:rPr>
      </w:pPr>
      <w:bookmarkStart w:id="7" w:name="_Toc199850712"/>
      <w:r w:rsidRPr="003A2091">
        <w:rPr>
          <w:color w:val="002155"/>
        </w:rPr>
        <w:t>Brand in omgeving</w:t>
      </w:r>
      <w:bookmarkEnd w:id="7"/>
    </w:p>
    <w:p w14:paraId="0C9FA573" w14:textId="107C1C1D" w:rsidR="00266A51" w:rsidRPr="00266A51" w:rsidRDefault="00266A51" w:rsidP="00266A51">
      <w:pPr>
        <w:rPr>
          <w:lang w:eastAsia="zh-CN"/>
        </w:rPr>
      </w:pPr>
      <w:r>
        <w:rPr>
          <w:lang w:eastAsia="zh-CN"/>
        </w:rPr>
        <w:t>Onderstaand</w:t>
      </w:r>
      <w:r w:rsidR="003A2091">
        <w:rPr>
          <w:lang w:eastAsia="zh-CN"/>
        </w:rPr>
        <w:t>e</w:t>
      </w:r>
      <w:r>
        <w:rPr>
          <w:lang w:eastAsia="zh-CN"/>
        </w:rPr>
        <w:t xml:space="preserve"> tekst</w:t>
      </w:r>
      <w:r w:rsidR="003A2091">
        <w:rPr>
          <w:lang w:eastAsia="zh-CN"/>
        </w:rPr>
        <w:t>suggestie</w:t>
      </w:r>
      <w:r>
        <w:rPr>
          <w:lang w:eastAsia="zh-CN"/>
        </w:rPr>
        <w:t xml:space="preserve"> gaat in op brand in de omgeving en de mogelijkheid tot brandoverslag.</w:t>
      </w:r>
    </w:p>
    <w:p w14:paraId="15EC7F69" w14:textId="77777777" w:rsidR="00266A51" w:rsidRDefault="00266A51" w:rsidP="00266A51">
      <w:pPr>
        <w:rPr>
          <w:bCs/>
        </w:rPr>
      </w:pPr>
    </w:p>
    <w:tbl>
      <w:tblPr>
        <w:tblStyle w:val="Tabelraster"/>
        <w:tblW w:w="0" w:type="auto"/>
        <w:tblLook w:val="04A0" w:firstRow="1" w:lastRow="0" w:firstColumn="1" w:lastColumn="0" w:noHBand="0" w:noVBand="1"/>
      </w:tblPr>
      <w:tblGrid>
        <w:gridCol w:w="8579"/>
      </w:tblGrid>
      <w:tr w:rsidR="00266A51" w:rsidRPr="00266A51" w14:paraId="281DEC8A" w14:textId="77777777" w:rsidTr="003A2091">
        <w:tc>
          <w:tcPr>
            <w:tcW w:w="8579" w:type="dxa"/>
            <w:tcBorders>
              <w:top w:val="single" w:sz="12" w:space="0" w:color="EF7F00"/>
              <w:left w:val="single" w:sz="12" w:space="0" w:color="EF7F00"/>
              <w:bottom w:val="single" w:sz="12" w:space="0" w:color="EF7F00"/>
              <w:right w:val="single" w:sz="12" w:space="0" w:color="EF7F00"/>
            </w:tcBorders>
            <w:shd w:val="clear" w:color="auto" w:fill="D9D9D9" w:themeFill="background1" w:themeFillShade="D9"/>
          </w:tcPr>
          <w:p w14:paraId="283FBADA" w14:textId="77777777" w:rsidR="00266A51" w:rsidRPr="00266A51" w:rsidRDefault="00266A51" w:rsidP="00BE2E10">
            <w:pPr>
              <w:rPr>
                <w:b/>
                <w:bCs/>
                <w:sz w:val="20"/>
                <w:szCs w:val="18"/>
              </w:rPr>
            </w:pPr>
            <w:r w:rsidRPr="00266A51">
              <w:rPr>
                <w:b/>
                <w:bCs/>
                <w:sz w:val="20"/>
                <w:szCs w:val="18"/>
              </w:rPr>
              <w:t>Brand in de omgeving – Brandoverslag op het gebouw</w:t>
            </w:r>
          </w:p>
          <w:p w14:paraId="2FF01337" w14:textId="77777777" w:rsidR="00266A51" w:rsidRPr="00266A51" w:rsidRDefault="00266A51" w:rsidP="00BE2E10">
            <w:pPr>
              <w:rPr>
                <w:rFonts w:eastAsia="Calibri" w:cs="Arial"/>
                <w:noProof/>
                <w:sz w:val="20"/>
                <w:szCs w:val="18"/>
              </w:rPr>
            </w:pPr>
            <w:r w:rsidRPr="00266A51">
              <w:rPr>
                <w:rFonts w:eastAsia="Calibri" w:cs="Arial"/>
                <w:noProof/>
                <w:sz w:val="20"/>
                <w:szCs w:val="18"/>
              </w:rPr>
              <w:t>Indien zich een brand in de directe omgeving van de bebouwing voordoet is brandoverslag naar het gebouw mogelijk. Een buitenbrand als gevolg van natuurbrand/vegetatie of vanaf een voertuig kan dan grote effecten hebben op het gebouw. Door te kiezen voor een juiste terreininrichting is dit risico te voorkomen of te beperken. Daarnaast kan de keuze in gevelbekleding eveneens effectbeperkend werken. Een beschrijving hoe dit risico beperkt kan worden is wenselijk.</w:t>
            </w:r>
          </w:p>
        </w:tc>
      </w:tr>
    </w:tbl>
    <w:p w14:paraId="1F082F85" w14:textId="77777777" w:rsidR="00266A51" w:rsidRDefault="00266A51" w:rsidP="00266A51">
      <w:pPr>
        <w:rPr>
          <w:bCs/>
        </w:rPr>
      </w:pPr>
    </w:p>
    <w:p w14:paraId="544145F8" w14:textId="3460B56A" w:rsidR="00266A51" w:rsidRPr="003A2091" w:rsidRDefault="00266A51" w:rsidP="00266A51">
      <w:pPr>
        <w:pStyle w:val="Kop2"/>
        <w:rPr>
          <w:color w:val="002155"/>
        </w:rPr>
      </w:pPr>
      <w:bookmarkStart w:id="8" w:name="_Toc199850713"/>
      <w:r w:rsidRPr="003A2091">
        <w:rPr>
          <w:color w:val="002155"/>
        </w:rPr>
        <w:t>Brand op hoogte</w:t>
      </w:r>
      <w:bookmarkEnd w:id="8"/>
    </w:p>
    <w:p w14:paraId="3776110F" w14:textId="74E1C935" w:rsidR="00266A51" w:rsidRPr="00266A51" w:rsidRDefault="00266A51" w:rsidP="00266A51">
      <w:pPr>
        <w:rPr>
          <w:lang w:eastAsia="zh-CN"/>
        </w:rPr>
      </w:pPr>
      <w:r>
        <w:rPr>
          <w:lang w:eastAsia="zh-CN"/>
        </w:rPr>
        <w:t>Onderstaand</w:t>
      </w:r>
      <w:r w:rsidR="003A2091">
        <w:rPr>
          <w:lang w:eastAsia="zh-CN"/>
        </w:rPr>
        <w:t>e tekstsuggestie</w:t>
      </w:r>
      <w:r>
        <w:rPr>
          <w:lang w:eastAsia="zh-CN"/>
        </w:rPr>
        <w:t xml:space="preserve"> kan </w:t>
      </w:r>
      <w:r w:rsidR="003A2091">
        <w:rPr>
          <w:lang w:eastAsia="zh-CN"/>
        </w:rPr>
        <w:t xml:space="preserve">toegepast </w:t>
      </w:r>
      <w:r>
        <w:rPr>
          <w:lang w:eastAsia="zh-CN"/>
        </w:rPr>
        <w:t>worden bij hoogbouw.</w:t>
      </w:r>
    </w:p>
    <w:p w14:paraId="1139A74B" w14:textId="77777777" w:rsidR="00266A51" w:rsidRDefault="00266A51" w:rsidP="00266A51">
      <w:pPr>
        <w:rPr>
          <w:bCs/>
        </w:rPr>
      </w:pPr>
    </w:p>
    <w:tbl>
      <w:tblPr>
        <w:tblStyle w:val="Tabelraster"/>
        <w:tblW w:w="0" w:type="auto"/>
        <w:tblLook w:val="04A0" w:firstRow="1" w:lastRow="0" w:firstColumn="1" w:lastColumn="0" w:noHBand="0" w:noVBand="1"/>
      </w:tblPr>
      <w:tblGrid>
        <w:gridCol w:w="8579"/>
      </w:tblGrid>
      <w:tr w:rsidR="00266A51" w:rsidRPr="00266A51" w14:paraId="66181165" w14:textId="77777777" w:rsidTr="003A2091">
        <w:tc>
          <w:tcPr>
            <w:tcW w:w="8579" w:type="dxa"/>
            <w:tcBorders>
              <w:top w:val="single" w:sz="12" w:space="0" w:color="EF7F00"/>
              <w:left w:val="single" w:sz="12" w:space="0" w:color="EF7F00"/>
              <w:bottom w:val="single" w:sz="12" w:space="0" w:color="EF7F00"/>
              <w:right w:val="single" w:sz="12" w:space="0" w:color="EF7F00"/>
            </w:tcBorders>
            <w:shd w:val="clear" w:color="auto" w:fill="D9D9D9" w:themeFill="background1" w:themeFillShade="D9"/>
          </w:tcPr>
          <w:p w14:paraId="144A901C" w14:textId="77777777" w:rsidR="00266A51" w:rsidRPr="00266A51" w:rsidRDefault="00266A51" w:rsidP="00BE2E10">
            <w:pPr>
              <w:rPr>
                <w:b/>
                <w:bCs/>
                <w:sz w:val="20"/>
                <w:szCs w:val="18"/>
              </w:rPr>
            </w:pPr>
            <w:r w:rsidRPr="00266A51">
              <w:rPr>
                <w:b/>
                <w:bCs/>
                <w:sz w:val="20"/>
                <w:szCs w:val="18"/>
              </w:rPr>
              <w:t>Brand op hoogte (hoogbouw)</w:t>
            </w:r>
          </w:p>
          <w:p w14:paraId="0B875040" w14:textId="77777777" w:rsidR="00266A51" w:rsidRPr="00266A51" w:rsidRDefault="00266A51" w:rsidP="00BE2E10">
            <w:pPr>
              <w:rPr>
                <w:rFonts w:eastAsia="Calibri" w:cs="Arial"/>
                <w:noProof/>
                <w:sz w:val="20"/>
                <w:szCs w:val="18"/>
              </w:rPr>
            </w:pPr>
            <w:r w:rsidRPr="00266A51">
              <w:rPr>
                <w:rFonts w:eastAsia="Calibri" w:cs="Arial"/>
                <w:noProof/>
                <w:sz w:val="20"/>
                <w:szCs w:val="18"/>
              </w:rPr>
              <w:t xml:space="preserve">Voor een brand op hoogte (hoger dan 20 meter en/of een inzetdiepte van meer dan 50 meter) is de samenhang van bereikbaarheid, bluswaterwinning, doelgroepen en het brandveiligheidsconcept (extra) van belang door de grote inzetdiepte naar de bovengelegen verdiepingen/alle gebouwdelen. </w:t>
            </w:r>
            <w:r w:rsidRPr="00266A51">
              <w:rPr>
                <w:rFonts w:eastAsia="Calibri" w:cs="Arial"/>
                <w:sz w:val="20"/>
                <w:szCs w:val="18"/>
              </w:rPr>
              <w:t>Om die reden wordt geadviseerd eerst een vooroverleg aan te vragen met de gemeente en veiligheidsregio zodat de samenhang besproken kan worden</w:t>
            </w:r>
            <w:r w:rsidRPr="00266A51">
              <w:rPr>
                <w:rFonts w:eastAsia="Calibri" w:cs="Arial"/>
                <w:noProof/>
                <w:sz w:val="20"/>
                <w:szCs w:val="18"/>
              </w:rPr>
              <w:t>.</w:t>
            </w:r>
          </w:p>
          <w:p w14:paraId="611E6510" w14:textId="77777777" w:rsidR="00266A51" w:rsidRPr="00266A51" w:rsidRDefault="00266A51" w:rsidP="00BE2E10">
            <w:pPr>
              <w:rPr>
                <w:rFonts w:eastAsia="Calibri" w:cs="Arial"/>
                <w:noProof/>
                <w:sz w:val="20"/>
                <w:szCs w:val="18"/>
              </w:rPr>
            </w:pPr>
          </w:p>
        </w:tc>
      </w:tr>
    </w:tbl>
    <w:p w14:paraId="44602FD3" w14:textId="77777777" w:rsidR="00266A51" w:rsidRDefault="00266A51" w:rsidP="00266A51">
      <w:pPr>
        <w:rPr>
          <w:bCs/>
        </w:rPr>
      </w:pPr>
    </w:p>
    <w:p w14:paraId="381E8A7E" w14:textId="0E1CD972" w:rsidR="00266A51" w:rsidRPr="003A2091" w:rsidRDefault="00266A51" w:rsidP="00266A51">
      <w:pPr>
        <w:pStyle w:val="Kop2"/>
        <w:rPr>
          <w:color w:val="002155"/>
        </w:rPr>
      </w:pPr>
      <w:bookmarkStart w:id="9" w:name="_Toc199850714"/>
      <w:r w:rsidRPr="003A2091">
        <w:rPr>
          <w:color w:val="002155"/>
        </w:rPr>
        <w:t>Energietransitie</w:t>
      </w:r>
      <w:bookmarkEnd w:id="9"/>
      <w:r w:rsidRPr="003A2091">
        <w:rPr>
          <w:color w:val="002155"/>
        </w:rPr>
        <w:t xml:space="preserve"> </w:t>
      </w:r>
    </w:p>
    <w:p w14:paraId="07A82924" w14:textId="0461CF22" w:rsidR="00266A51" w:rsidRPr="00266A51" w:rsidRDefault="00266A51" w:rsidP="00266A51">
      <w:pPr>
        <w:rPr>
          <w:lang w:eastAsia="zh-CN"/>
        </w:rPr>
      </w:pPr>
      <w:r>
        <w:rPr>
          <w:lang w:eastAsia="zh-CN"/>
        </w:rPr>
        <w:t>Onderstaand</w:t>
      </w:r>
      <w:r w:rsidR="003A2091">
        <w:rPr>
          <w:lang w:eastAsia="zh-CN"/>
        </w:rPr>
        <w:t>e</w:t>
      </w:r>
      <w:r>
        <w:rPr>
          <w:lang w:eastAsia="zh-CN"/>
        </w:rPr>
        <w:t xml:space="preserve"> </w:t>
      </w:r>
      <w:r w:rsidR="003A2091">
        <w:rPr>
          <w:lang w:eastAsia="zh-CN"/>
        </w:rPr>
        <w:t xml:space="preserve">tekstsuggesties </w:t>
      </w:r>
      <w:r>
        <w:rPr>
          <w:lang w:eastAsia="zh-CN"/>
        </w:rPr>
        <w:t>gaan in op ontwikkelingen in het kader van de energietransitie.</w:t>
      </w:r>
    </w:p>
    <w:p w14:paraId="37B124A0" w14:textId="77777777" w:rsidR="00266A51" w:rsidRDefault="00266A51" w:rsidP="00266A51">
      <w:pPr>
        <w:rPr>
          <w:bCs/>
        </w:rPr>
      </w:pPr>
    </w:p>
    <w:tbl>
      <w:tblPr>
        <w:tblStyle w:val="Tabelraster"/>
        <w:tblW w:w="0" w:type="auto"/>
        <w:tblLook w:val="04A0" w:firstRow="1" w:lastRow="0" w:firstColumn="1" w:lastColumn="0" w:noHBand="0" w:noVBand="1"/>
      </w:tblPr>
      <w:tblGrid>
        <w:gridCol w:w="8579"/>
      </w:tblGrid>
      <w:tr w:rsidR="00266A51" w:rsidRPr="00266A51" w14:paraId="23FFBB85" w14:textId="77777777" w:rsidTr="003A2091">
        <w:tc>
          <w:tcPr>
            <w:tcW w:w="8579" w:type="dxa"/>
            <w:tcBorders>
              <w:top w:val="single" w:sz="12" w:space="0" w:color="EF7F00"/>
              <w:left w:val="single" w:sz="12" w:space="0" w:color="EF7F00"/>
              <w:bottom w:val="single" w:sz="12" w:space="0" w:color="EF7F00"/>
              <w:right w:val="single" w:sz="12" w:space="0" w:color="EF7F00"/>
            </w:tcBorders>
            <w:shd w:val="clear" w:color="auto" w:fill="D9D9D9" w:themeFill="background1" w:themeFillShade="D9"/>
          </w:tcPr>
          <w:p w14:paraId="7CA29C49" w14:textId="77777777" w:rsidR="00266A51" w:rsidRPr="00266A51" w:rsidRDefault="00266A51" w:rsidP="00BE2E10">
            <w:pPr>
              <w:rPr>
                <w:b/>
                <w:bCs/>
                <w:sz w:val="20"/>
                <w:szCs w:val="18"/>
              </w:rPr>
            </w:pPr>
            <w:r w:rsidRPr="00266A51">
              <w:rPr>
                <w:b/>
                <w:bCs/>
                <w:sz w:val="20"/>
                <w:szCs w:val="18"/>
              </w:rPr>
              <w:t>Beperken van ongewenste effecten in relatie tot de energietransitie</w:t>
            </w:r>
          </w:p>
          <w:p w14:paraId="055299BB" w14:textId="77777777" w:rsidR="00266A51" w:rsidRPr="00266A51" w:rsidRDefault="00266A51" w:rsidP="00BE2E10">
            <w:pPr>
              <w:spacing w:line="240" w:lineRule="auto"/>
              <w:rPr>
                <w:sz w:val="20"/>
                <w:szCs w:val="18"/>
              </w:rPr>
            </w:pPr>
            <w:r w:rsidRPr="00266A51">
              <w:rPr>
                <w:sz w:val="20"/>
                <w:szCs w:val="18"/>
              </w:rPr>
              <w:t>Voor het verbeteren van de fysieke veiligheid ten aanzien van ontwikkelingen vanuit de energietransitie is hieronder een verdere uitwerking gemaakt zodat invulling wordt gegeven aan een veilige ruimtelijke ontwikkeling.</w:t>
            </w:r>
          </w:p>
          <w:p w14:paraId="4CE03C20" w14:textId="77777777" w:rsidR="00266A51" w:rsidRPr="00266A51" w:rsidRDefault="00266A51" w:rsidP="00BE2E10">
            <w:pPr>
              <w:spacing w:line="240" w:lineRule="auto"/>
              <w:rPr>
                <w:i/>
                <w:iCs/>
                <w:sz w:val="20"/>
                <w:szCs w:val="18"/>
              </w:rPr>
            </w:pPr>
            <w:r w:rsidRPr="00266A51">
              <w:rPr>
                <w:i/>
                <w:iCs/>
                <w:sz w:val="20"/>
                <w:szCs w:val="18"/>
              </w:rPr>
              <w:t>&lt;toelichting: Met een dergelijke uitwerking geeft de initiatiefnemer/projectontwikkelaar (maar ook de eindgebruiker indien reeds bekend) aan een goede invulling aan de veiligheidssituatie te willen geven en welke</w:t>
            </w:r>
            <w:r w:rsidRPr="00266A51">
              <w:rPr>
                <w:rFonts w:eastAsia="Calibri" w:cs="Arial"/>
                <w:i/>
                <w:iCs/>
                <w:noProof/>
                <w:sz w:val="20"/>
                <w:szCs w:val="18"/>
                <w:lang w:eastAsia="nl-NL"/>
              </w:rPr>
              <w:t xml:space="preserve"> beheersmaatregelen redelijkerwijs te realiseren zijn.&gt;</w:t>
            </w:r>
          </w:p>
          <w:p w14:paraId="516F835F" w14:textId="77777777" w:rsidR="00266A51" w:rsidRPr="00266A51" w:rsidRDefault="00266A51" w:rsidP="00BE2E10">
            <w:pPr>
              <w:spacing w:line="240" w:lineRule="auto"/>
              <w:rPr>
                <w:sz w:val="20"/>
                <w:szCs w:val="18"/>
              </w:rPr>
            </w:pPr>
          </w:p>
          <w:p w14:paraId="3E0FB4FE" w14:textId="77777777" w:rsidR="00266A51" w:rsidRPr="00266A51" w:rsidRDefault="00266A51" w:rsidP="00BE2E10">
            <w:pPr>
              <w:spacing w:line="240" w:lineRule="auto"/>
              <w:rPr>
                <w:sz w:val="20"/>
                <w:szCs w:val="18"/>
                <w:u w:val="single"/>
              </w:rPr>
            </w:pPr>
            <w:r w:rsidRPr="00266A51">
              <w:rPr>
                <w:sz w:val="20"/>
                <w:szCs w:val="18"/>
                <w:u w:val="single"/>
              </w:rPr>
              <w:t>Energieopslagsystemen</w:t>
            </w:r>
          </w:p>
          <w:p w14:paraId="7B9F5A2C" w14:textId="77777777" w:rsidR="00266A51" w:rsidRPr="00266A51" w:rsidRDefault="00266A51" w:rsidP="00BE2E10">
            <w:pPr>
              <w:spacing w:line="240" w:lineRule="auto"/>
              <w:rPr>
                <w:sz w:val="20"/>
                <w:szCs w:val="18"/>
              </w:rPr>
            </w:pPr>
            <w:r w:rsidRPr="00266A51">
              <w:rPr>
                <w:sz w:val="20"/>
                <w:szCs w:val="18"/>
              </w:rPr>
              <w:t>In het kader van de energietransitie worden steeds vaker energieopslagsystemen toegepast. Bij brand in dergelijke systemen komen zwaar toxische stoffen vrij en zijn diverse maatregelen benodigd om het risico aanvaardbaar te houden.</w:t>
            </w:r>
          </w:p>
          <w:p w14:paraId="2B534B63" w14:textId="77777777" w:rsidR="00266A51" w:rsidRPr="00266A51" w:rsidRDefault="00266A51" w:rsidP="00BE2E10">
            <w:pPr>
              <w:spacing w:line="240" w:lineRule="auto"/>
              <w:rPr>
                <w:sz w:val="20"/>
                <w:szCs w:val="18"/>
              </w:rPr>
            </w:pPr>
            <w:r w:rsidRPr="00266A51">
              <w:rPr>
                <w:sz w:val="20"/>
                <w:szCs w:val="18"/>
              </w:rPr>
              <w:t>&lt;Suggesties voor uitwerking voor het aanvaardbaar houden van risico’s: Door uitsluitend Europees goedgekeurde installaties toe te passen / De EOS in het plangebied zo te plaatsen dat deze gunstig staat ten opzichte van de overheersende windrichting (zuidwestelijke wind) / Periodiek onderhoud en keuring uit te laten voeren / Een beginnende brand door te melden naar een particuliere alarmcentrale met adequate alarmopvolging / De locatie goed bereikbaar te maken voor hulpdiensten / Bluswerkzaamheden mogelijk te maken door … / …&gt;.</w:t>
            </w:r>
          </w:p>
          <w:p w14:paraId="357FE31E" w14:textId="77777777" w:rsidR="00266A51" w:rsidRPr="00266A51" w:rsidRDefault="00266A51" w:rsidP="00BE2E10">
            <w:pPr>
              <w:spacing w:line="240" w:lineRule="auto"/>
              <w:rPr>
                <w:sz w:val="20"/>
                <w:szCs w:val="18"/>
              </w:rPr>
            </w:pPr>
            <w:r w:rsidRPr="00266A51">
              <w:rPr>
                <w:sz w:val="20"/>
                <w:szCs w:val="18"/>
              </w:rPr>
              <w:t xml:space="preserve">&lt;Zie voor meer informatie de website </w:t>
            </w:r>
            <w:hyperlink r:id="rId18" w:history="1">
              <w:r w:rsidRPr="00266A51">
                <w:rPr>
                  <w:rStyle w:val="Hyperlink"/>
                  <w:sz w:val="20"/>
                  <w:szCs w:val="18"/>
                </w:rPr>
                <w:t>www.nipv.nl/onderwerp/batterijen/</w:t>
              </w:r>
            </w:hyperlink>
            <w:r w:rsidRPr="00266A51">
              <w:rPr>
                <w:sz w:val="20"/>
                <w:szCs w:val="18"/>
              </w:rPr>
              <w:t xml:space="preserve"> </w:t>
            </w:r>
          </w:p>
          <w:p w14:paraId="0638BAB0" w14:textId="77777777" w:rsidR="00266A51" w:rsidRPr="00266A51" w:rsidRDefault="00266A51" w:rsidP="00BE2E10">
            <w:pPr>
              <w:spacing w:line="240" w:lineRule="auto"/>
              <w:rPr>
                <w:sz w:val="20"/>
                <w:szCs w:val="18"/>
              </w:rPr>
            </w:pPr>
          </w:p>
          <w:p w14:paraId="495E9BAC" w14:textId="77777777" w:rsidR="00266A51" w:rsidRPr="00266A51" w:rsidRDefault="00266A51" w:rsidP="00BE2E10">
            <w:pPr>
              <w:spacing w:line="240" w:lineRule="auto"/>
              <w:rPr>
                <w:sz w:val="20"/>
                <w:szCs w:val="18"/>
                <w:u w:val="single"/>
              </w:rPr>
            </w:pPr>
            <w:r w:rsidRPr="00266A51">
              <w:rPr>
                <w:sz w:val="20"/>
                <w:szCs w:val="18"/>
                <w:u w:val="single"/>
              </w:rPr>
              <w:t>Elektrische auto’s in parkeergarages</w:t>
            </w:r>
          </w:p>
          <w:p w14:paraId="4D86F5FE" w14:textId="77777777" w:rsidR="00266A51" w:rsidRPr="00266A51" w:rsidRDefault="00266A51" w:rsidP="00BE2E10">
            <w:pPr>
              <w:spacing w:line="240" w:lineRule="auto"/>
              <w:rPr>
                <w:sz w:val="20"/>
                <w:szCs w:val="18"/>
              </w:rPr>
            </w:pPr>
            <w:r w:rsidRPr="00266A51">
              <w:rPr>
                <w:sz w:val="20"/>
                <w:szCs w:val="18"/>
              </w:rPr>
              <w:t xml:space="preserve">In het kader van de parkeerbehoefte worden parkeerplaatsen voorzien voor het stallen en opladen van elektrisch aangedreven en hybride voertuigen. Bij brand in auto’s komen zwaar </w:t>
            </w:r>
            <w:r w:rsidRPr="00266A51">
              <w:rPr>
                <w:sz w:val="20"/>
                <w:szCs w:val="18"/>
              </w:rPr>
              <w:lastRenderedPageBreak/>
              <w:t>toxische stoffen vrij en kan door herontbranding een brand in een batterij voort blijven gaan. Er zijn daarom diverse maatregelen benodigd om het risico aanvaardbaar te houden.</w:t>
            </w:r>
          </w:p>
          <w:p w14:paraId="4D97E950" w14:textId="77777777" w:rsidR="00266A51" w:rsidRPr="00266A51" w:rsidRDefault="00266A51" w:rsidP="00BE2E10">
            <w:pPr>
              <w:spacing w:line="240" w:lineRule="auto"/>
              <w:rPr>
                <w:sz w:val="20"/>
                <w:szCs w:val="18"/>
              </w:rPr>
            </w:pPr>
            <w:r w:rsidRPr="00266A51">
              <w:rPr>
                <w:sz w:val="20"/>
                <w:szCs w:val="18"/>
              </w:rPr>
              <w:t xml:space="preserve">&lt;Suggesties voor uitwerking voor het aanvaardbaar houden van risico’s: De parkeerplaatsen bij voorkeur buiten te plaatsen en op afstand van een gebouw / bij inpandig stallen deze gunstig te positioneren ten aanzien van beperken van brandoverslag en de brandbestrijding / Aanvullende bouwkundige maatregelen te nemen ter bescherming van de draagconstructie bij dergelijke vuurbelasting / Een beginnende brand door te melden naar een particuliere alarmcentrale met adequate alarmopvolging / De locatie goed bereikbaar te maken voor hulpdiensten / Maatregelen te treffen zodat een verbrand voertuig door de eigenaar of berger verwijdert kan worden uit de stallingsruimte / Bluswerkzaamheden mogelijk te maken door … / …&gt;. &lt;Zie voor meer informatie de website </w:t>
            </w:r>
            <w:hyperlink r:id="rId19" w:history="1">
              <w:r w:rsidRPr="00266A51">
                <w:rPr>
                  <w:rStyle w:val="Hyperlink"/>
                  <w:sz w:val="20"/>
                  <w:szCs w:val="18"/>
                </w:rPr>
                <w:t>www.nipv.nl/onderwerp/elektrificatie/</w:t>
              </w:r>
            </w:hyperlink>
            <w:r w:rsidRPr="00266A51">
              <w:rPr>
                <w:sz w:val="20"/>
                <w:szCs w:val="18"/>
              </w:rPr>
              <w:t xml:space="preserve"> </w:t>
            </w:r>
          </w:p>
          <w:p w14:paraId="57DE8C4F" w14:textId="77777777" w:rsidR="00266A51" w:rsidRPr="00266A51" w:rsidRDefault="00266A51" w:rsidP="00BE2E10">
            <w:pPr>
              <w:spacing w:line="240" w:lineRule="auto"/>
              <w:rPr>
                <w:sz w:val="20"/>
                <w:szCs w:val="18"/>
              </w:rPr>
            </w:pPr>
          </w:p>
          <w:p w14:paraId="0FB9A245" w14:textId="77777777" w:rsidR="00266A51" w:rsidRPr="00266A51" w:rsidRDefault="00266A51" w:rsidP="00BE2E10">
            <w:pPr>
              <w:spacing w:line="240" w:lineRule="auto"/>
              <w:rPr>
                <w:sz w:val="20"/>
                <w:szCs w:val="18"/>
              </w:rPr>
            </w:pPr>
            <w:r w:rsidRPr="00266A51">
              <w:rPr>
                <w:sz w:val="20"/>
                <w:szCs w:val="18"/>
              </w:rPr>
              <w:t>&lt;Andere risico’s in relatie tot de energietransitie&gt;</w:t>
            </w:r>
          </w:p>
          <w:p w14:paraId="5F92F64C" w14:textId="77777777" w:rsidR="00266A51" w:rsidRPr="00266A51" w:rsidRDefault="00266A51" w:rsidP="00BE2E10">
            <w:pPr>
              <w:spacing w:line="240" w:lineRule="auto"/>
              <w:rPr>
                <w:rFonts w:eastAsia="Calibri" w:cs="Arial"/>
                <w:noProof/>
                <w:sz w:val="20"/>
                <w:szCs w:val="18"/>
              </w:rPr>
            </w:pPr>
            <w:r w:rsidRPr="00266A51">
              <w:rPr>
                <w:sz w:val="20"/>
                <w:szCs w:val="18"/>
              </w:rPr>
              <w:t>(indien van toepassing en ruimtelijk relevant. Brand in zonnepanelen, zie Bijlage 1 - Overige adviezen’ voor uitwerking in het vervolgproces. Zonneparken zijn wel ruimtelijk relevant.)</w:t>
            </w:r>
          </w:p>
        </w:tc>
      </w:tr>
    </w:tbl>
    <w:p w14:paraId="24C9A51A" w14:textId="77777777" w:rsidR="00266A51" w:rsidRDefault="00266A51" w:rsidP="00266A51">
      <w:pPr>
        <w:rPr>
          <w:bCs/>
        </w:rPr>
      </w:pPr>
    </w:p>
    <w:p w14:paraId="5946CC92" w14:textId="5020C528" w:rsidR="00266A51" w:rsidRPr="003A2091" w:rsidRDefault="00266A51" w:rsidP="00266A51">
      <w:pPr>
        <w:pStyle w:val="Kop2"/>
        <w:rPr>
          <w:color w:val="002155"/>
        </w:rPr>
      </w:pPr>
      <w:bookmarkStart w:id="10" w:name="_Toc199850717"/>
      <w:r w:rsidRPr="003A2091">
        <w:rPr>
          <w:color w:val="002155"/>
        </w:rPr>
        <w:t>Beperken van effecten</w:t>
      </w:r>
      <w:bookmarkEnd w:id="10"/>
    </w:p>
    <w:p w14:paraId="1BF2C73E" w14:textId="7AA84F9E" w:rsidR="00266A51" w:rsidRPr="00266A51" w:rsidRDefault="00266A51" w:rsidP="00266A51">
      <w:pPr>
        <w:rPr>
          <w:lang w:eastAsia="zh-CN"/>
        </w:rPr>
      </w:pPr>
      <w:r>
        <w:rPr>
          <w:lang w:eastAsia="zh-CN"/>
        </w:rPr>
        <w:t>Onderstaand</w:t>
      </w:r>
      <w:r w:rsidR="003A2091">
        <w:rPr>
          <w:lang w:eastAsia="zh-CN"/>
        </w:rPr>
        <w:t>e</w:t>
      </w:r>
      <w:r>
        <w:rPr>
          <w:lang w:eastAsia="zh-CN"/>
        </w:rPr>
        <w:t xml:space="preserve"> </w:t>
      </w:r>
      <w:r w:rsidR="003A2091">
        <w:rPr>
          <w:lang w:eastAsia="zh-CN"/>
        </w:rPr>
        <w:t>tekstsuggestie</w:t>
      </w:r>
      <w:r>
        <w:rPr>
          <w:lang w:eastAsia="zh-CN"/>
        </w:rPr>
        <w:t xml:space="preserve"> gaat in op het beperken van de effecten bij verschillende scenario’s. Afhankelijk van de risicobronnen in de omgeving zullen andere scenario’s van toepassing zijn.</w:t>
      </w:r>
    </w:p>
    <w:p w14:paraId="0DE60642" w14:textId="77777777" w:rsidR="00266A51" w:rsidRDefault="00266A51" w:rsidP="00266A51">
      <w:pPr>
        <w:rPr>
          <w:bCs/>
        </w:rPr>
      </w:pPr>
    </w:p>
    <w:tbl>
      <w:tblPr>
        <w:tblStyle w:val="Tabelraster"/>
        <w:tblW w:w="0" w:type="auto"/>
        <w:tblLook w:val="04A0" w:firstRow="1" w:lastRow="0" w:firstColumn="1" w:lastColumn="0" w:noHBand="0" w:noVBand="1"/>
      </w:tblPr>
      <w:tblGrid>
        <w:gridCol w:w="8579"/>
      </w:tblGrid>
      <w:tr w:rsidR="00266A51" w:rsidRPr="00266A51" w14:paraId="5C71EFE5" w14:textId="77777777" w:rsidTr="003A2091">
        <w:tc>
          <w:tcPr>
            <w:tcW w:w="8579" w:type="dxa"/>
            <w:tcBorders>
              <w:top w:val="single" w:sz="12" w:space="0" w:color="EF7F00"/>
              <w:left w:val="single" w:sz="12" w:space="0" w:color="EF7F00"/>
              <w:bottom w:val="single" w:sz="12" w:space="0" w:color="EF7F00"/>
              <w:right w:val="single" w:sz="12" w:space="0" w:color="EF7F00"/>
            </w:tcBorders>
            <w:shd w:val="clear" w:color="auto" w:fill="D9D9D9" w:themeFill="background1" w:themeFillShade="D9"/>
          </w:tcPr>
          <w:p w14:paraId="6E006E79" w14:textId="77777777" w:rsidR="00266A51" w:rsidRPr="00266A51" w:rsidRDefault="00266A51" w:rsidP="00BE2E10">
            <w:pPr>
              <w:rPr>
                <w:b/>
                <w:bCs/>
                <w:sz w:val="20"/>
                <w:szCs w:val="18"/>
              </w:rPr>
            </w:pPr>
            <w:r w:rsidRPr="00266A51">
              <w:rPr>
                <w:rFonts w:eastAsia="Calibri" w:cs="Arial"/>
                <w:b/>
                <w:bCs/>
                <w:noProof/>
                <w:sz w:val="20"/>
                <w:szCs w:val="18"/>
              </w:rPr>
              <w:t xml:space="preserve">Beperken van effecten bij een &lt;keuze: fakkelbrand, toxische wolk, plasbrand en/of BLEVE&gt; &lt;ieder scenariotype </w:t>
            </w:r>
            <w:r w:rsidRPr="00266A51">
              <w:rPr>
                <w:rFonts w:eastAsia="Calibri" w:cs="Arial"/>
                <w:b/>
                <w:bCs/>
                <w:noProof/>
                <w:sz w:val="20"/>
                <w:szCs w:val="18"/>
                <w:u w:val="single"/>
              </w:rPr>
              <w:t>apart</w:t>
            </w:r>
            <w:r w:rsidRPr="00266A51">
              <w:rPr>
                <w:rFonts w:eastAsia="Calibri" w:cs="Arial"/>
                <w:b/>
                <w:bCs/>
                <w:noProof/>
                <w:sz w:val="20"/>
                <w:szCs w:val="18"/>
              </w:rPr>
              <w:t xml:space="preserve"> uit te werken&gt;</w:t>
            </w:r>
          </w:p>
          <w:p w14:paraId="219B08A7" w14:textId="77777777" w:rsidR="00266A51" w:rsidRPr="00266A51" w:rsidRDefault="00266A51" w:rsidP="00BE2E10">
            <w:pPr>
              <w:spacing w:line="240" w:lineRule="auto"/>
              <w:rPr>
                <w:sz w:val="20"/>
                <w:szCs w:val="18"/>
              </w:rPr>
            </w:pPr>
          </w:p>
          <w:p w14:paraId="53A7A956" w14:textId="77777777" w:rsidR="00266A51" w:rsidRPr="00266A51" w:rsidRDefault="00266A51" w:rsidP="00BE2E10">
            <w:pPr>
              <w:spacing w:line="240" w:lineRule="auto"/>
              <w:rPr>
                <w:sz w:val="20"/>
                <w:szCs w:val="18"/>
              </w:rPr>
            </w:pPr>
            <w:r w:rsidRPr="00266A51">
              <w:rPr>
                <w:sz w:val="20"/>
                <w:szCs w:val="18"/>
              </w:rPr>
              <w:t xml:space="preserve">In het hoofdstuk ‘&lt;specificeren; meestal hoofdstuk Milieu of Externe Veiligheid&gt;’ is een uitwerking gemaakt van het plaats gebonden risico &lt;keuze: en groepsrisico&gt; voor &lt;scenario(‘s) </w:t>
            </w:r>
            <w:r w:rsidRPr="00266A51">
              <w:rPr>
                <w:rFonts w:eastAsia="Calibri" w:cs="Arial"/>
                <w:noProof/>
                <w:sz w:val="20"/>
                <w:szCs w:val="18"/>
                <w:lang w:eastAsia="nl-NL"/>
              </w:rPr>
              <w:t>BLEVE, Plasbrand en/of Toxische wolk</w:t>
            </w:r>
            <w:r w:rsidRPr="00266A51">
              <w:rPr>
                <w:sz w:val="20"/>
                <w:szCs w:val="18"/>
              </w:rPr>
              <w:t>&gt;. Voor de verdere invulling aan de fysieke veiligheid is hieronder per scenario een verdere uitwerking gemaakt zodat invulling wordt gegeven aan een veilige ruimtelijke ontwikkeling. Doel hierbij is de zelfredzaamheid, bestrijdbaarheid en continuïteit binnen en buiten het plangebied te bevorderen.</w:t>
            </w:r>
          </w:p>
          <w:p w14:paraId="62182AB2" w14:textId="77777777" w:rsidR="00266A51" w:rsidRPr="00266A51" w:rsidRDefault="00266A51" w:rsidP="00BE2E10">
            <w:pPr>
              <w:spacing w:line="240" w:lineRule="auto"/>
              <w:rPr>
                <w:i/>
                <w:iCs/>
                <w:sz w:val="20"/>
                <w:szCs w:val="18"/>
              </w:rPr>
            </w:pPr>
            <w:r w:rsidRPr="00266A51">
              <w:rPr>
                <w:i/>
                <w:iCs/>
                <w:sz w:val="20"/>
                <w:szCs w:val="18"/>
              </w:rPr>
              <w:t>&lt;toelichting: Om de risico’s te verkleinen kunnen de volgende 7 stappen worden aangehouden. Met een dergelijke uitwerking geeft de initiatiefnemer/projectontwikkelaar (maar ook de eindgebruiker indien reeds bekend) aan een goede invulling aan de veiligheidssituatie te willen geven en welke</w:t>
            </w:r>
            <w:r w:rsidRPr="00266A51">
              <w:rPr>
                <w:rFonts w:eastAsia="Calibri" w:cs="Arial"/>
                <w:i/>
                <w:iCs/>
                <w:noProof/>
                <w:sz w:val="20"/>
                <w:szCs w:val="18"/>
                <w:lang w:eastAsia="nl-NL"/>
              </w:rPr>
              <w:t xml:space="preserve"> beheersmaatregelen redelijkerwijs te realiseren zijn. Hierbij kan de website </w:t>
            </w:r>
            <w:hyperlink r:id="rId20" w:history="1">
              <w:r w:rsidRPr="00266A51">
                <w:rPr>
                  <w:rStyle w:val="Hyperlink"/>
                  <w:rFonts w:eastAsia="Calibri" w:cs="Arial"/>
                  <w:i/>
                  <w:iCs/>
                  <w:noProof/>
                  <w:sz w:val="20"/>
                  <w:szCs w:val="18"/>
                  <w:lang w:eastAsia="nl-NL"/>
                </w:rPr>
                <w:t>www.scenarioboeken.nipv.nl/externe-veiligheid/</w:t>
              </w:r>
            </w:hyperlink>
            <w:r w:rsidRPr="00266A51">
              <w:rPr>
                <w:rFonts w:eastAsia="Calibri" w:cs="Arial"/>
                <w:i/>
                <w:iCs/>
                <w:noProof/>
                <w:sz w:val="20"/>
                <w:szCs w:val="18"/>
                <w:lang w:eastAsia="nl-NL"/>
              </w:rPr>
              <w:t xml:space="preserve"> ondersteunend zijn. Door de relevenate risicobron op te zoeken en de daarbijbehorende paragraaf ‘Zelfredzaamheid en handelingsperspectief’ te raadplegen.&gt;</w:t>
            </w:r>
          </w:p>
          <w:p w14:paraId="542AE26D" w14:textId="77777777" w:rsidR="00266A51" w:rsidRPr="00266A51" w:rsidRDefault="00266A51" w:rsidP="00BE2E10">
            <w:pPr>
              <w:contextualSpacing/>
              <w:rPr>
                <w:sz w:val="20"/>
                <w:szCs w:val="18"/>
              </w:rPr>
            </w:pPr>
          </w:p>
          <w:p w14:paraId="0C3D61CB" w14:textId="77777777" w:rsidR="00266A51" w:rsidRPr="00266A51" w:rsidRDefault="00266A51" w:rsidP="00266A51">
            <w:pPr>
              <w:pStyle w:val="Lijstalinea"/>
              <w:numPr>
                <w:ilvl w:val="0"/>
                <w:numId w:val="33"/>
              </w:numPr>
              <w:spacing w:line="240" w:lineRule="auto"/>
              <w:ind w:left="455" w:hanging="283"/>
              <w:rPr>
                <w:rFonts w:eastAsia="Calibri" w:cs="Arial"/>
                <w:noProof/>
                <w:sz w:val="20"/>
                <w:szCs w:val="18"/>
              </w:rPr>
            </w:pPr>
            <w:r w:rsidRPr="00266A51">
              <w:rPr>
                <w:rFonts w:eastAsia="Calibri" w:cs="Arial"/>
                <w:noProof/>
                <w:sz w:val="20"/>
                <w:szCs w:val="18"/>
                <w:u w:val="single"/>
              </w:rPr>
              <w:t>Bronmaatregelen</w:t>
            </w:r>
            <w:r w:rsidRPr="00266A51">
              <w:rPr>
                <w:rFonts w:eastAsia="Calibri" w:cs="Arial"/>
                <w:noProof/>
                <w:sz w:val="20"/>
                <w:szCs w:val="18"/>
                <w:u w:val="single"/>
              </w:rPr>
              <w:br/>
            </w:r>
            <w:r w:rsidRPr="00266A51">
              <w:rPr>
                <w:rFonts w:eastAsia="Calibri" w:cs="Arial"/>
                <w:noProof/>
                <w:sz w:val="20"/>
                <w:szCs w:val="18"/>
              </w:rPr>
              <w:t>Indien de planlocatie enkel ‘risico ontvanger’ is van een externe bron dan kan worden vermeld: ‘Bronmaatregelen niet beinvloedbaar vanuit initiatiefnemer’.</w:t>
            </w:r>
            <w:r w:rsidRPr="00266A51">
              <w:rPr>
                <w:rFonts w:eastAsia="Calibri" w:cs="Arial"/>
                <w:noProof/>
                <w:sz w:val="20"/>
                <w:szCs w:val="18"/>
              </w:rPr>
              <w:br/>
              <w:t>Indien de ontwikkeling een nieuw risico met effecten buiten het plangebied tot gevolg heeft is een vooroverleg met de Veiligheidsregio wenselijk. Initiator voor een dergelijk overleg is de gemeente op verzoek van de initiatiefnemer/projectontwikkelaar.</w:t>
            </w:r>
            <w:r w:rsidRPr="00266A51">
              <w:rPr>
                <w:rFonts w:eastAsia="Calibri" w:cs="Arial"/>
                <w:noProof/>
                <w:sz w:val="20"/>
                <w:szCs w:val="18"/>
              </w:rPr>
              <w:br/>
            </w:r>
          </w:p>
          <w:p w14:paraId="29DD5555" w14:textId="77777777" w:rsidR="00266A51" w:rsidRPr="00266A51" w:rsidRDefault="00266A51" w:rsidP="00266A51">
            <w:pPr>
              <w:pStyle w:val="Lijstalinea"/>
              <w:numPr>
                <w:ilvl w:val="0"/>
                <w:numId w:val="33"/>
              </w:numPr>
              <w:spacing w:line="240" w:lineRule="auto"/>
              <w:ind w:left="455" w:hanging="283"/>
              <w:rPr>
                <w:rFonts w:eastAsia="Calibri" w:cs="Arial"/>
                <w:noProof/>
                <w:sz w:val="20"/>
                <w:szCs w:val="18"/>
              </w:rPr>
            </w:pPr>
            <w:r w:rsidRPr="00266A51">
              <w:rPr>
                <w:rFonts w:eastAsia="Calibri" w:cs="Arial"/>
                <w:noProof/>
                <w:sz w:val="20"/>
                <w:szCs w:val="18"/>
                <w:u w:val="single"/>
              </w:rPr>
              <w:t>Afstand, personendichtheid en zelfredzaamheid</w:t>
            </w:r>
            <w:r w:rsidRPr="00266A51">
              <w:rPr>
                <w:rFonts w:eastAsia="Calibri" w:cs="Arial"/>
                <w:noProof/>
                <w:sz w:val="20"/>
                <w:szCs w:val="18"/>
                <w:u w:val="single"/>
              </w:rPr>
              <w:br/>
            </w:r>
            <w:r w:rsidRPr="00266A51">
              <w:rPr>
                <w:rFonts w:eastAsia="Calibri" w:cs="Arial"/>
                <w:noProof/>
                <w:sz w:val="20"/>
                <w:szCs w:val="18"/>
              </w:rPr>
              <w:t xml:space="preserve">Aangezien de locatie ontvanger is van risico’s vanuit de omgeving is het van belang dat aangegeven wordt waarom de initiatiefnemer/ eindgebruiker vanuit de locatiestudie gekozen heeft voor deze locatie. ‘De </w:t>
            </w:r>
            <w:r w:rsidRPr="00266A51">
              <w:rPr>
                <w:sz w:val="20"/>
                <w:szCs w:val="18"/>
              </w:rPr>
              <w:t>initiatiefnemer/projectontwikkelaar en eindgebruiker hebben er voor gekozen deze locatie te ontwikkelen ondanks de ligging binnen externe veiligheidscontouren omdat …’</w:t>
            </w:r>
            <w:r w:rsidRPr="00266A51">
              <w:rPr>
                <w:rFonts w:eastAsia="Calibri" w:cs="Arial"/>
                <w:noProof/>
                <w:sz w:val="20"/>
                <w:szCs w:val="18"/>
              </w:rPr>
              <w:t xml:space="preserve"> &lt;Voor locaties met verminderd/niet-zelfredzame personen en bij locaties voor vitale infrastructuur is dit uitgebreider dan voor beperkt kwetsbare locaties.&gt;</w:t>
            </w:r>
            <w:r w:rsidRPr="00266A51">
              <w:rPr>
                <w:rFonts w:eastAsia="Calibri" w:cs="Arial"/>
                <w:noProof/>
                <w:sz w:val="20"/>
                <w:szCs w:val="18"/>
              </w:rPr>
              <w:br/>
            </w:r>
          </w:p>
          <w:p w14:paraId="2B1F5447" w14:textId="77777777" w:rsidR="00266A51" w:rsidRPr="00266A51" w:rsidRDefault="00266A51" w:rsidP="00266A51">
            <w:pPr>
              <w:pStyle w:val="Lijstalinea"/>
              <w:numPr>
                <w:ilvl w:val="0"/>
                <w:numId w:val="33"/>
              </w:numPr>
              <w:spacing w:line="240" w:lineRule="auto"/>
              <w:ind w:left="455" w:hanging="283"/>
              <w:rPr>
                <w:rFonts w:eastAsia="Calibri" w:cs="Arial"/>
                <w:noProof/>
                <w:sz w:val="20"/>
                <w:szCs w:val="18"/>
              </w:rPr>
            </w:pPr>
            <w:r w:rsidRPr="00266A51">
              <w:rPr>
                <w:rFonts w:eastAsia="Calibri" w:cs="Arial"/>
                <w:noProof/>
                <w:sz w:val="20"/>
                <w:szCs w:val="18"/>
                <w:u w:val="single"/>
              </w:rPr>
              <w:t>Omgevingsmaatregelen</w:t>
            </w:r>
            <w:r w:rsidRPr="00266A51">
              <w:rPr>
                <w:rFonts w:eastAsia="Calibri" w:cs="Arial"/>
                <w:noProof/>
                <w:sz w:val="20"/>
                <w:szCs w:val="18"/>
                <w:u w:val="single"/>
              </w:rPr>
              <w:br/>
            </w:r>
            <w:r w:rsidRPr="00266A51">
              <w:rPr>
                <w:rFonts w:eastAsia="Calibri" w:cs="Arial"/>
                <w:noProof/>
                <w:sz w:val="20"/>
                <w:szCs w:val="18"/>
              </w:rPr>
              <w:t xml:space="preserve">Binnen dit onderdeel wordt toegelicht of er effectbeperkende maatregelen tussen de </w:t>
            </w:r>
            <w:r w:rsidRPr="00266A51">
              <w:rPr>
                <w:rFonts w:eastAsia="Calibri" w:cs="Arial"/>
                <w:noProof/>
                <w:sz w:val="20"/>
                <w:szCs w:val="18"/>
              </w:rPr>
              <w:lastRenderedPageBreak/>
              <w:t xml:space="preserve">risicobron en de bebouwing/personen mogelijk is. </w:t>
            </w:r>
            <w:r w:rsidRPr="00266A51">
              <w:rPr>
                <w:rFonts w:eastAsia="Calibri" w:cs="Arial"/>
                <w:noProof/>
                <w:sz w:val="20"/>
                <w:szCs w:val="18"/>
              </w:rPr>
              <w:br/>
            </w:r>
            <w:r w:rsidRPr="00266A51">
              <w:rPr>
                <w:rFonts w:eastAsia="Calibri" w:cs="Arial"/>
                <w:noProof/>
                <w:sz w:val="20"/>
                <w:szCs w:val="18"/>
              </w:rPr>
              <w:br/>
              <w:t>(bij meerdere risicobronnen worden de stappen 3 t/m 7 voor iedere risicobron uitgewerkt)</w:t>
            </w:r>
            <w:r w:rsidRPr="00266A51">
              <w:rPr>
                <w:rFonts w:eastAsia="Calibri" w:cs="Arial"/>
                <w:noProof/>
                <w:sz w:val="20"/>
                <w:szCs w:val="18"/>
              </w:rPr>
              <w:br/>
            </w:r>
          </w:p>
          <w:p w14:paraId="6BF0FCAF" w14:textId="77777777" w:rsidR="00266A51" w:rsidRPr="00266A51" w:rsidRDefault="00266A51" w:rsidP="00266A51">
            <w:pPr>
              <w:pStyle w:val="Lijstalinea"/>
              <w:numPr>
                <w:ilvl w:val="0"/>
                <w:numId w:val="33"/>
              </w:numPr>
              <w:spacing w:line="240" w:lineRule="auto"/>
              <w:ind w:left="455" w:hanging="283"/>
              <w:rPr>
                <w:rFonts w:eastAsia="Calibri" w:cs="Arial"/>
                <w:noProof/>
                <w:sz w:val="20"/>
                <w:szCs w:val="18"/>
              </w:rPr>
            </w:pPr>
            <w:r w:rsidRPr="00266A51">
              <w:rPr>
                <w:rFonts w:eastAsia="Calibri" w:cs="Arial"/>
                <w:noProof/>
                <w:sz w:val="20"/>
                <w:szCs w:val="18"/>
                <w:u w:val="single"/>
              </w:rPr>
              <w:t>Veilig ontwerp van de bebouwing</w:t>
            </w:r>
            <w:r w:rsidRPr="00266A51">
              <w:rPr>
                <w:rFonts w:eastAsia="Calibri" w:cs="Arial"/>
                <w:noProof/>
                <w:sz w:val="20"/>
                <w:szCs w:val="18"/>
                <w:u w:val="single"/>
              </w:rPr>
              <w:br/>
            </w:r>
            <w:r w:rsidRPr="00266A51">
              <w:rPr>
                <w:rFonts w:eastAsia="Calibri" w:cs="Arial"/>
                <w:noProof/>
                <w:sz w:val="20"/>
                <w:szCs w:val="18"/>
              </w:rPr>
              <w:t>Binnen dit onderdeel wordt toegelicht of de positie van de bebouwing gunstig is gepositioneerd ten opzichte van de risicobron. Hierbij is onderscheid nodig tussen het doel om bescherming te bieden bij het wegvluchten van de risicobron en bescherming te bieden bij het schuilen binnen het gebouw.</w:t>
            </w:r>
            <w:r w:rsidRPr="00266A51">
              <w:rPr>
                <w:rFonts w:eastAsia="Calibri" w:cs="Arial"/>
                <w:noProof/>
                <w:sz w:val="20"/>
                <w:szCs w:val="18"/>
              </w:rPr>
              <w:br/>
            </w:r>
          </w:p>
          <w:p w14:paraId="171ABE10" w14:textId="77777777" w:rsidR="00266A51" w:rsidRPr="00266A51" w:rsidRDefault="00266A51" w:rsidP="00266A51">
            <w:pPr>
              <w:pStyle w:val="Lijstalinea"/>
              <w:numPr>
                <w:ilvl w:val="0"/>
                <w:numId w:val="33"/>
              </w:numPr>
              <w:spacing w:line="240" w:lineRule="auto"/>
              <w:ind w:left="455" w:hanging="283"/>
              <w:rPr>
                <w:rFonts w:eastAsia="Calibri" w:cs="Arial"/>
                <w:noProof/>
                <w:sz w:val="20"/>
                <w:szCs w:val="18"/>
              </w:rPr>
            </w:pPr>
            <w:r w:rsidRPr="00266A51">
              <w:rPr>
                <w:rFonts w:eastAsia="Calibri" w:cs="Arial"/>
                <w:noProof/>
                <w:sz w:val="20"/>
                <w:szCs w:val="18"/>
                <w:u w:val="single"/>
              </w:rPr>
              <w:t>Bouwkundige maatregelen op gebouwniveau</w:t>
            </w:r>
            <w:r w:rsidRPr="00266A51">
              <w:rPr>
                <w:rFonts w:eastAsia="Calibri" w:cs="Arial"/>
                <w:noProof/>
                <w:sz w:val="20"/>
                <w:szCs w:val="18"/>
                <w:u w:val="single"/>
              </w:rPr>
              <w:br/>
            </w:r>
            <w:r w:rsidRPr="00266A51">
              <w:rPr>
                <w:rFonts w:eastAsia="Calibri" w:cs="Arial"/>
                <w:noProof/>
                <w:sz w:val="20"/>
                <w:szCs w:val="18"/>
              </w:rPr>
              <w:t>Binnen dit onderdeel wordt toegelicht welke bouwkundige maatregelen getroffen worden zodat (meer) bescherming tegen de risicobron wordt geboden. Hierbij is onderscheid nodig tussen het doel om bescherming te bieden bij het wegvluchten van de risicobron en bescherming te bieden bij het schuilen binnen het gebouw.</w:t>
            </w:r>
            <w:r w:rsidRPr="00266A51">
              <w:rPr>
                <w:rFonts w:eastAsia="Calibri" w:cs="Arial"/>
                <w:noProof/>
                <w:sz w:val="20"/>
                <w:szCs w:val="18"/>
              </w:rPr>
              <w:br/>
            </w:r>
          </w:p>
          <w:p w14:paraId="77FA2248" w14:textId="77777777" w:rsidR="00266A51" w:rsidRPr="00266A51" w:rsidRDefault="00266A51" w:rsidP="00266A51">
            <w:pPr>
              <w:pStyle w:val="Lijstalinea"/>
              <w:numPr>
                <w:ilvl w:val="0"/>
                <w:numId w:val="33"/>
              </w:numPr>
              <w:spacing w:line="240" w:lineRule="auto"/>
              <w:ind w:left="455" w:hanging="283"/>
              <w:rPr>
                <w:rFonts w:eastAsia="Calibri" w:cs="Arial"/>
                <w:noProof/>
                <w:sz w:val="20"/>
                <w:szCs w:val="18"/>
              </w:rPr>
            </w:pPr>
            <w:r w:rsidRPr="00266A51">
              <w:rPr>
                <w:rFonts w:eastAsia="Calibri" w:cs="Arial"/>
                <w:noProof/>
                <w:sz w:val="20"/>
                <w:szCs w:val="18"/>
                <w:u w:val="single"/>
              </w:rPr>
              <w:t>Omgevingsmaatregelen in het plangebied</w:t>
            </w:r>
            <w:r w:rsidRPr="00266A51">
              <w:rPr>
                <w:rFonts w:eastAsia="Calibri" w:cs="Arial"/>
                <w:noProof/>
                <w:sz w:val="20"/>
                <w:szCs w:val="18"/>
                <w:u w:val="single"/>
              </w:rPr>
              <w:br/>
            </w:r>
            <w:r w:rsidRPr="00266A51">
              <w:rPr>
                <w:rFonts w:eastAsia="Calibri" w:cs="Arial"/>
                <w:noProof/>
                <w:sz w:val="20"/>
                <w:szCs w:val="18"/>
              </w:rPr>
              <w:t>Binnen dit onderdeel wordt toegelicht welke maatregelen in de buitenruimte worden getroffen zodat (meer) bescherming tegen de risicobron wordt geboden. Hierbij is aansluiting vanuit de vluchtmogelijkheden uit het gebouw via het plangebied naar de openbare weg benodigd. Een afbeelding kan het doel om bescherming te bieden bij het wegvluchten van de risicobron weergeven.</w:t>
            </w:r>
            <w:r w:rsidRPr="00266A51">
              <w:rPr>
                <w:rFonts w:eastAsia="Calibri" w:cs="Arial"/>
                <w:noProof/>
                <w:sz w:val="20"/>
                <w:szCs w:val="18"/>
              </w:rPr>
              <w:br/>
            </w:r>
            <w:r w:rsidRPr="00266A51">
              <w:rPr>
                <w:rFonts w:eastAsia="Calibri" w:cs="Arial"/>
                <w:noProof/>
                <w:sz w:val="20"/>
                <w:szCs w:val="18"/>
              </w:rPr>
              <w:br/>
              <w:t>Daarnaast wordt toegelicht welke maatregelen in de buitenruimte worden getroffen zodat de hulpverlening goed kan plaats vinden. Daar waar de ontvluchting goed geregeld is kan kans geboden worden om de externe hulpverlening mogelijk te maken.</w:t>
            </w:r>
            <w:r w:rsidRPr="00266A51">
              <w:rPr>
                <w:rFonts w:eastAsia="Calibri" w:cs="Arial"/>
                <w:noProof/>
                <w:sz w:val="20"/>
                <w:szCs w:val="18"/>
              </w:rPr>
              <w:br/>
            </w:r>
          </w:p>
          <w:p w14:paraId="52022661" w14:textId="77777777" w:rsidR="00266A51" w:rsidRPr="00266A51" w:rsidRDefault="00266A51" w:rsidP="00266A51">
            <w:pPr>
              <w:pStyle w:val="Lijstalinea"/>
              <w:numPr>
                <w:ilvl w:val="0"/>
                <w:numId w:val="33"/>
              </w:numPr>
              <w:spacing w:line="240" w:lineRule="auto"/>
              <w:ind w:left="455" w:hanging="283"/>
              <w:rPr>
                <w:sz w:val="20"/>
                <w:szCs w:val="18"/>
              </w:rPr>
            </w:pPr>
            <w:r w:rsidRPr="00266A51">
              <w:rPr>
                <w:rFonts w:eastAsia="Calibri" w:cs="Arial"/>
                <w:noProof/>
                <w:sz w:val="20"/>
                <w:szCs w:val="18"/>
                <w:u w:val="single"/>
              </w:rPr>
              <w:t>Voorbereiden en alarmeren van aanwezigen</w:t>
            </w:r>
            <w:r w:rsidRPr="00266A51">
              <w:rPr>
                <w:rFonts w:eastAsia="Calibri" w:cs="Arial"/>
                <w:noProof/>
                <w:sz w:val="20"/>
                <w:szCs w:val="18"/>
                <w:u w:val="single"/>
              </w:rPr>
              <w:br/>
            </w:r>
            <w:r w:rsidRPr="00266A51">
              <w:rPr>
                <w:rFonts w:eastAsia="Calibri" w:cs="Arial"/>
                <w:noProof/>
                <w:sz w:val="20"/>
                <w:szCs w:val="18"/>
              </w:rPr>
              <w:t xml:space="preserve">Voor alarmering van de bevolking, bij calamiteiten buiten het bouwwerk, wordt gebruik gemaakt van de waarschuwings-alarmeringssirene. De meest nabijgelegen WAS-paal ligt op ... </w:t>
            </w:r>
            <w:r w:rsidRPr="00266A51">
              <w:rPr>
                <w:rFonts w:cs="Arial"/>
                <w:color w:val="000000"/>
                <w:sz w:val="20"/>
                <w:szCs w:val="18"/>
              </w:rPr>
              <w:t>&lt;</w:t>
            </w:r>
            <w:r w:rsidRPr="00B30BA2">
              <w:rPr>
                <w:rFonts w:cs="Arial"/>
                <w:color w:val="000000"/>
                <w:sz w:val="20"/>
                <w:szCs w:val="18"/>
              </w:rPr>
              <w:t>nader te specificeren door VRHM</w:t>
            </w:r>
            <w:r w:rsidRPr="00266A51">
              <w:rPr>
                <w:rFonts w:cs="Arial"/>
                <w:color w:val="000000"/>
                <w:sz w:val="20"/>
                <w:szCs w:val="18"/>
              </w:rPr>
              <w:t xml:space="preserve">&gt; </w:t>
            </w:r>
            <w:r w:rsidRPr="00266A51">
              <w:rPr>
                <w:rFonts w:eastAsia="Calibri" w:cs="Arial"/>
                <w:noProof/>
                <w:sz w:val="20"/>
                <w:szCs w:val="18"/>
              </w:rPr>
              <w:t xml:space="preserve">meter. Regulier wordt voor de sirene een dekkingscirkel van 800 meter aangehouden. Daarnaast speelt ook het NL-alertsysteem een steeds belangrijkere rol bij het alarmeren van de bevolking. </w:t>
            </w:r>
            <w:r w:rsidRPr="00266A51">
              <w:rPr>
                <w:rFonts w:eastAsia="Calibri" w:cs="Arial"/>
                <w:noProof/>
                <w:sz w:val="20"/>
                <w:szCs w:val="18"/>
              </w:rPr>
              <w:br/>
            </w:r>
            <w:r w:rsidRPr="00266A51">
              <w:rPr>
                <w:rFonts w:eastAsia="Calibri" w:cs="Arial"/>
                <w:noProof/>
                <w:sz w:val="20"/>
                <w:szCs w:val="18"/>
                <w:highlight w:val="red"/>
              </w:rPr>
              <w:br/>
            </w:r>
            <w:r w:rsidRPr="00266A51">
              <w:rPr>
                <w:rFonts w:eastAsia="Calibri" w:cs="Arial"/>
                <w:noProof/>
                <w:sz w:val="20"/>
                <w:szCs w:val="18"/>
              </w:rPr>
              <w:t>(Aan te vullen bij utiliteitsgebouwen:) Te zijner tijd zal het scenario/de scenario’s nader uitgewerkt worden in het ontruimingsplan.</w:t>
            </w:r>
          </w:p>
          <w:p w14:paraId="37874BC1" w14:textId="77777777" w:rsidR="00266A51" w:rsidRPr="00266A51" w:rsidRDefault="00266A51" w:rsidP="00BE2E10">
            <w:pPr>
              <w:spacing w:line="240" w:lineRule="auto"/>
              <w:rPr>
                <w:rFonts w:eastAsia="Calibri" w:cs="Arial"/>
                <w:noProof/>
                <w:sz w:val="20"/>
                <w:szCs w:val="18"/>
              </w:rPr>
            </w:pPr>
          </w:p>
        </w:tc>
      </w:tr>
    </w:tbl>
    <w:p w14:paraId="03C4592E" w14:textId="5651FA7D" w:rsidR="00266A51" w:rsidRPr="003A2091" w:rsidRDefault="00266A51" w:rsidP="00266A51">
      <w:pPr>
        <w:pStyle w:val="Kop2"/>
        <w:rPr>
          <w:color w:val="002155"/>
        </w:rPr>
      </w:pPr>
      <w:bookmarkStart w:id="11" w:name="_Toc199850718"/>
      <w:r w:rsidRPr="003A2091">
        <w:rPr>
          <w:color w:val="002155"/>
        </w:rPr>
        <w:lastRenderedPageBreak/>
        <w:t>Beperken effecten bij overstroming</w:t>
      </w:r>
      <w:bookmarkEnd w:id="11"/>
    </w:p>
    <w:p w14:paraId="06AE6E4A" w14:textId="3EFBC6BE" w:rsidR="00266A51" w:rsidRDefault="00266A51" w:rsidP="00266A51">
      <w:pPr>
        <w:rPr>
          <w:bCs/>
        </w:rPr>
      </w:pPr>
      <w:r>
        <w:rPr>
          <w:bCs/>
        </w:rPr>
        <w:t>Onderstaand</w:t>
      </w:r>
      <w:r w:rsidR="003A2091">
        <w:rPr>
          <w:bCs/>
        </w:rPr>
        <w:t>e</w:t>
      </w:r>
      <w:r>
        <w:rPr>
          <w:bCs/>
        </w:rPr>
        <w:t xml:space="preserve"> </w:t>
      </w:r>
      <w:r w:rsidR="003A2091">
        <w:rPr>
          <w:lang w:eastAsia="zh-CN"/>
        </w:rPr>
        <w:t>tekstsuggestie</w:t>
      </w:r>
      <w:r>
        <w:rPr>
          <w:bCs/>
        </w:rPr>
        <w:t xml:space="preserve"> gaat in op het beperken van de effecten bij een overstroming. Afhankelijk van de locatie is dit wel of niet toepasbaar.</w:t>
      </w:r>
    </w:p>
    <w:p w14:paraId="1D84047C" w14:textId="77777777" w:rsidR="00266A51" w:rsidRDefault="00266A51" w:rsidP="00266A51">
      <w:pPr>
        <w:rPr>
          <w:bCs/>
        </w:rPr>
      </w:pPr>
    </w:p>
    <w:tbl>
      <w:tblPr>
        <w:tblStyle w:val="Tabelraster"/>
        <w:tblW w:w="0" w:type="auto"/>
        <w:tblLook w:val="04A0" w:firstRow="1" w:lastRow="0" w:firstColumn="1" w:lastColumn="0" w:noHBand="0" w:noVBand="1"/>
      </w:tblPr>
      <w:tblGrid>
        <w:gridCol w:w="8579"/>
      </w:tblGrid>
      <w:tr w:rsidR="00266A51" w:rsidRPr="00266A51" w14:paraId="39D9881A" w14:textId="77777777" w:rsidTr="003A2091">
        <w:tc>
          <w:tcPr>
            <w:tcW w:w="8579" w:type="dxa"/>
            <w:tcBorders>
              <w:top w:val="single" w:sz="12" w:space="0" w:color="EF7F00"/>
              <w:left w:val="single" w:sz="12" w:space="0" w:color="EF7F00"/>
              <w:bottom w:val="single" w:sz="12" w:space="0" w:color="EF7F00"/>
              <w:right w:val="single" w:sz="12" w:space="0" w:color="EF7F00"/>
            </w:tcBorders>
            <w:shd w:val="clear" w:color="auto" w:fill="D9D9D9" w:themeFill="background1" w:themeFillShade="D9"/>
          </w:tcPr>
          <w:p w14:paraId="08264A30" w14:textId="77777777" w:rsidR="00266A51" w:rsidRPr="00266A51" w:rsidRDefault="00266A51" w:rsidP="00BE2E10">
            <w:pPr>
              <w:rPr>
                <w:b/>
                <w:bCs/>
                <w:sz w:val="20"/>
                <w:szCs w:val="18"/>
              </w:rPr>
            </w:pPr>
            <w:r w:rsidRPr="00266A51">
              <w:rPr>
                <w:rFonts w:eastAsia="Calibri" w:cs="Arial"/>
                <w:b/>
                <w:bCs/>
                <w:noProof/>
                <w:sz w:val="20"/>
                <w:szCs w:val="18"/>
              </w:rPr>
              <w:t>Beperken van effecten bij een overstroming</w:t>
            </w:r>
          </w:p>
          <w:p w14:paraId="3FF8D8AC" w14:textId="77777777" w:rsidR="00266A51" w:rsidRPr="00266A51" w:rsidRDefault="00266A51" w:rsidP="00BE2E10">
            <w:pPr>
              <w:spacing w:line="240" w:lineRule="auto"/>
              <w:rPr>
                <w:sz w:val="20"/>
                <w:szCs w:val="18"/>
              </w:rPr>
            </w:pPr>
            <w:r w:rsidRPr="00266A51">
              <w:rPr>
                <w:sz w:val="20"/>
                <w:szCs w:val="18"/>
              </w:rPr>
              <w:t>Voor het verbeteren van de fysieke veiligheid ten aanzien van overstroming en wateroverlast is hieronder een verdere uitwerking gemaakt zodat invulling wordt gegeven aan een veilige ruimtelijke ontwikkeling.</w:t>
            </w:r>
          </w:p>
          <w:p w14:paraId="489D1207" w14:textId="77777777" w:rsidR="00266A51" w:rsidRPr="00266A51" w:rsidRDefault="00266A51" w:rsidP="00BE2E10">
            <w:pPr>
              <w:spacing w:line="240" w:lineRule="auto"/>
              <w:rPr>
                <w:i/>
                <w:iCs/>
                <w:sz w:val="20"/>
                <w:szCs w:val="18"/>
              </w:rPr>
            </w:pPr>
            <w:r w:rsidRPr="00266A51">
              <w:rPr>
                <w:i/>
                <w:iCs/>
                <w:sz w:val="20"/>
                <w:szCs w:val="18"/>
              </w:rPr>
              <w:t>&lt;toelichting: Om de risico’s te verkleinen kunnen de volgende 7 stappen worden aangehouden. Met een dergelijke uitwerking geeft de initiatiefnemer/projectontwikkelaar (maar ook de eindgebruiker indien reeds bekend) aan een goede invulling aan de veiligheidssituatie te willen geven en welke</w:t>
            </w:r>
            <w:r w:rsidRPr="00266A51">
              <w:rPr>
                <w:rFonts w:eastAsia="Calibri" w:cs="Arial"/>
                <w:i/>
                <w:iCs/>
                <w:noProof/>
                <w:sz w:val="20"/>
                <w:szCs w:val="18"/>
                <w:lang w:eastAsia="nl-NL"/>
              </w:rPr>
              <w:t xml:space="preserve"> beheersmaatregelen redelijkerwijs te realiseren zijn.</w:t>
            </w:r>
          </w:p>
          <w:p w14:paraId="4CC984B0" w14:textId="77777777" w:rsidR="00266A51" w:rsidRPr="00266A51" w:rsidRDefault="00266A51" w:rsidP="00BE2E10">
            <w:pPr>
              <w:contextualSpacing/>
              <w:rPr>
                <w:sz w:val="20"/>
                <w:szCs w:val="18"/>
              </w:rPr>
            </w:pPr>
          </w:p>
          <w:p w14:paraId="69F42E39" w14:textId="77777777" w:rsidR="00266A51" w:rsidRPr="00266A51" w:rsidRDefault="00266A51" w:rsidP="00266A51">
            <w:pPr>
              <w:pStyle w:val="Lijstalinea"/>
              <w:numPr>
                <w:ilvl w:val="0"/>
                <w:numId w:val="34"/>
              </w:numPr>
              <w:spacing w:line="240" w:lineRule="auto"/>
              <w:ind w:left="455" w:hanging="283"/>
              <w:rPr>
                <w:rFonts w:eastAsia="Calibri" w:cs="Arial"/>
                <w:noProof/>
                <w:sz w:val="20"/>
                <w:szCs w:val="18"/>
              </w:rPr>
            </w:pPr>
            <w:r w:rsidRPr="00266A51">
              <w:rPr>
                <w:rFonts w:eastAsia="Calibri" w:cs="Arial"/>
                <w:noProof/>
                <w:sz w:val="20"/>
                <w:szCs w:val="18"/>
                <w:u w:val="single"/>
              </w:rPr>
              <w:t>Bronmaatregelen</w:t>
            </w:r>
            <w:r w:rsidRPr="00266A51">
              <w:rPr>
                <w:rFonts w:eastAsia="Calibri" w:cs="Arial"/>
                <w:noProof/>
                <w:sz w:val="20"/>
                <w:szCs w:val="18"/>
                <w:u w:val="single"/>
              </w:rPr>
              <w:br/>
            </w:r>
            <w:r w:rsidRPr="00266A51">
              <w:rPr>
                <w:rFonts w:eastAsia="Calibri" w:cs="Arial"/>
                <w:noProof/>
                <w:sz w:val="20"/>
                <w:szCs w:val="18"/>
              </w:rPr>
              <w:t xml:space="preserve">De planlocatie is enkel risico ontvanger voor een </w:t>
            </w:r>
            <w:r w:rsidRPr="00266A51">
              <w:rPr>
                <w:sz w:val="20"/>
                <w:szCs w:val="18"/>
              </w:rPr>
              <w:t>overstroming en wateroverlast</w:t>
            </w:r>
            <w:r w:rsidRPr="00266A51">
              <w:rPr>
                <w:rFonts w:eastAsia="Calibri" w:cs="Arial"/>
                <w:noProof/>
                <w:sz w:val="20"/>
                <w:szCs w:val="18"/>
              </w:rPr>
              <w:t>: ‘Bronmaatregelen niet beinvloedbaar vanuit initiatiefnemer’.</w:t>
            </w:r>
            <w:r w:rsidRPr="00266A51">
              <w:rPr>
                <w:rFonts w:eastAsia="Calibri" w:cs="Arial"/>
                <w:noProof/>
                <w:sz w:val="20"/>
                <w:szCs w:val="18"/>
              </w:rPr>
              <w:br/>
            </w:r>
            <w:r w:rsidRPr="00266A51">
              <w:rPr>
                <w:rFonts w:eastAsia="Calibri" w:cs="Arial"/>
                <w:noProof/>
                <w:sz w:val="20"/>
                <w:szCs w:val="18"/>
              </w:rPr>
              <w:br/>
              <w:t xml:space="preserve">Bij een bres in de regionale kering kan een overstromingsdiepte tot maximaal &lt;na te </w:t>
            </w:r>
            <w:r w:rsidRPr="00266A51">
              <w:rPr>
                <w:rFonts w:eastAsia="Calibri" w:cs="Arial"/>
                <w:noProof/>
                <w:sz w:val="20"/>
                <w:szCs w:val="18"/>
              </w:rPr>
              <w:lastRenderedPageBreak/>
              <w:t xml:space="preserve">vragen bij het hoogheemraadschap of via </w:t>
            </w:r>
            <w:hyperlink r:id="rId21" w:history="1">
              <w:r w:rsidRPr="00266A51">
                <w:rPr>
                  <w:rStyle w:val="Hyperlink"/>
                  <w:rFonts w:eastAsia="Calibri" w:cs="Arial"/>
                  <w:noProof/>
                  <w:sz w:val="20"/>
                  <w:szCs w:val="18"/>
                </w:rPr>
                <w:t>klimaatatlas PZH</w:t>
              </w:r>
            </w:hyperlink>
            <w:r w:rsidRPr="00266A51">
              <w:rPr>
                <w:rFonts w:eastAsia="Calibri" w:cs="Arial"/>
                <w:noProof/>
                <w:sz w:val="20"/>
                <w:szCs w:val="18"/>
              </w:rPr>
              <w:t>&gt; meter in het plangebied worden behaald. Ook kan bij een hevige regenbui water op straat komen te staan, hierbij is na de herontwikkeling een maximale waterstand van … centimeter te verwachten.</w:t>
            </w:r>
            <w:r w:rsidRPr="00266A51">
              <w:rPr>
                <w:rFonts w:eastAsia="Calibri" w:cs="Arial"/>
                <w:noProof/>
                <w:sz w:val="20"/>
                <w:szCs w:val="18"/>
              </w:rPr>
              <w:br/>
            </w:r>
          </w:p>
          <w:p w14:paraId="579E3C30" w14:textId="77777777" w:rsidR="00266A51" w:rsidRPr="00266A51" w:rsidRDefault="00266A51" w:rsidP="00266A51">
            <w:pPr>
              <w:pStyle w:val="Lijstalinea"/>
              <w:numPr>
                <w:ilvl w:val="0"/>
                <w:numId w:val="34"/>
              </w:numPr>
              <w:spacing w:line="240" w:lineRule="auto"/>
              <w:ind w:left="455" w:hanging="283"/>
              <w:rPr>
                <w:rFonts w:eastAsia="Calibri" w:cs="Arial"/>
                <w:noProof/>
                <w:sz w:val="20"/>
                <w:szCs w:val="18"/>
              </w:rPr>
            </w:pPr>
            <w:r w:rsidRPr="00266A51">
              <w:rPr>
                <w:rFonts w:eastAsia="Calibri" w:cs="Arial"/>
                <w:noProof/>
                <w:sz w:val="20"/>
                <w:szCs w:val="18"/>
                <w:u w:val="single"/>
              </w:rPr>
              <w:t>Afstand, personendichtheid en zelfredzaamheid</w:t>
            </w:r>
            <w:r w:rsidRPr="00266A51">
              <w:rPr>
                <w:rFonts w:eastAsia="Calibri" w:cs="Arial"/>
                <w:noProof/>
                <w:sz w:val="20"/>
                <w:szCs w:val="18"/>
                <w:u w:val="single"/>
              </w:rPr>
              <w:br/>
            </w:r>
            <w:r w:rsidRPr="00266A51">
              <w:rPr>
                <w:rFonts w:eastAsia="Calibri" w:cs="Arial"/>
                <w:noProof/>
                <w:sz w:val="20"/>
                <w:szCs w:val="18"/>
              </w:rPr>
              <w:t xml:space="preserve">Aangezien de locatie ontvanger kwetsbaar is voor een overstroming is het van belang dat aangegeven wordt waarom de initiatiefnemer/ eindgebruiker vanuit de locatiestudie gekozen heeft voor deze locatie. ‘De </w:t>
            </w:r>
            <w:r w:rsidRPr="00266A51">
              <w:rPr>
                <w:sz w:val="20"/>
                <w:szCs w:val="18"/>
              </w:rPr>
              <w:t>initiatiefnemer/projectontwikkelaar en eindgebruiker hebben er voor gekozen deze locatie te ontwikkelen ondanks de ligging binnen een overstromingsgebied omdat …’</w:t>
            </w:r>
            <w:r w:rsidRPr="00266A51">
              <w:rPr>
                <w:rFonts w:eastAsia="Calibri" w:cs="Arial"/>
                <w:noProof/>
                <w:sz w:val="20"/>
                <w:szCs w:val="18"/>
              </w:rPr>
              <w:t xml:space="preserve"> &lt;Voor locaties met verminderd/niet-zelfredzame personen en bij locaties voor vitale infrastructuur is dit uitgebreider dan voor beperkt kwetsbare locaties.&gt;</w:t>
            </w:r>
            <w:r w:rsidRPr="00266A51">
              <w:rPr>
                <w:rFonts w:eastAsia="Calibri" w:cs="Arial"/>
                <w:noProof/>
                <w:sz w:val="20"/>
                <w:szCs w:val="18"/>
              </w:rPr>
              <w:br/>
            </w:r>
          </w:p>
          <w:p w14:paraId="6C77E476" w14:textId="77777777" w:rsidR="00266A51" w:rsidRPr="00266A51" w:rsidRDefault="00266A51" w:rsidP="00266A51">
            <w:pPr>
              <w:pStyle w:val="Lijstalinea"/>
              <w:numPr>
                <w:ilvl w:val="0"/>
                <w:numId w:val="34"/>
              </w:numPr>
              <w:spacing w:line="240" w:lineRule="auto"/>
              <w:ind w:left="455" w:hanging="283"/>
              <w:rPr>
                <w:rFonts w:eastAsia="Calibri" w:cs="Arial"/>
                <w:noProof/>
                <w:sz w:val="20"/>
                <w:szCs w:val="18"/>
              </w:rPr>
            </w:pPr>
            <w:r w:rsidRPr="00266A51">
              <w:rPr>
                <w:rFonts w:eastAsia="Calibri" w:cs="Arial"/>
                <w:noProof/>
                <w:sz w:val="20"/>
                <w:szCs w:val="18"/>
                <w:u w:val="single"/>
              </w:rPr>
              <w:t>Omgevingsmaatregelen</w:t>
            </w:r>
            <w:r w:rsidRPr="00266A51">
              <w:rPr>
                <w:rFonts w:eastAsia="Calibri" w:cs="Arial"/>
                <w:noProof/>
                <w:sz w:val="20"/>
                <w:szCs w:val="18"/>
                <w:u w:val="single"/>
              </w:rPr>
              <w:br/>
            </w:r>
            <w:r w:rsidRPr="00266A51">
              <w:rPr>
                <w:rFonts w:eastAsia="Calibri" w:cs="Arial"/>
                <w:noProof/>
                <w:sz w:val="20"/>
                <w:szCs w:val="18"/>
              </w:rPr>
              <w:t>Binnen dit onderdeel wordt toegelicht of er effectbeperkende maatregelen tussen de risicobron en de bebouwing/personen mogelijk is. &lt;denk hierbij aan waterkerende maatregelen rondom de bebouwing&gt;</w:t>
            </w:r>
            <w:r w:rsidRPr="00266A51">
              <w:rPr>
                <w:rFonts w:eastAsia="Calibri" w:cs="Arial"/>
                <w:noProof/>
                <w:sz w:val="20"/>
                <w:szCs w:val="18"/>
              </w:rPr>
              <w:br/>
            </w:r>
          </w:p>
          <w:p w14:paraId="4E8479B4" w14:textId="77777777" w:rsidR="00266A51" w:rsidRPr="00266A51" w:rsidRDefault="00266A51" w:rsidP="00266A51">
            <w:pPr>
              <w:pStyle w:val="Lijstalinea"/>
              <w:numPr>
                <w:ilvl w:val="0"/>
                <w:numId w:val="34"/>
              </w:numPr>
              <w:spacing w:line="240" w:lineRule="auto"/>
              <w:ind w:left="455" w:hanging="283"/>
              <w:rPr>
                <w:rFonts w:eastAsia="Calibri" w:cs="Arial"/>
                <w:noProof/>
                <w:sz w:val="20"/>
                <w:szCs w:val="18"/>
              </w:rPr>
            </w:pPr>
            <w:r w:rsidRPr="00266A51">
              <w:rPr>
                <w:rFonts w:eastAsia="Calibri" w:cs="Arial"/>
                <w:noProof/>
                <w:sz w:val="20"/>
                <w:szCs w:val="18"/>
                <w:u w:val="single"/>
              </w:rPr>
              <w:t>Veilig ontwerp van de bebouwing</w:t>
            </w:r>
            <w:r w:rsidRPr="00266A51">
              <w:rPr>
                <w:rFonts w:eastAsia="Calibri" w:cs="Arial"/>
                <w:noProof/>
                <w:sz w:val="20"/>
                <w:szCs w:val="18"/>
                <w:u w:val="single"/>
              </w:rPr>
              <w:br/>
            </w:r>
            <w:r w:rsidRPr="00266A51">
              <w:rPr>
                <w:rFonts w:eastAsia="Calibri" w:cs="Arial"/>
                <w:noProof/>
                <w:sz w:val="20"/>
                <w:szCs w:val="18"/>
              </w:rPr>
              <w:t>Binnen dit onderdeel wordt toegelicht of het vloerpeil van de bebouwing gunstig is. Hierbij is specifiek aandacht benodigd voor eventueel aanwezige kelders.</w:t>
            </w:r>
            <w:r w:rsidRPr="00266A51">
              <w:rPr>
                <w:rFonts w:eastAsia="Calibri" w:cs="Arial"/>
                <w:noProof/>
                <w:sz w:val="20"/>
                <w:szCs w:val="18"/>
              </w:rPr>
              <w:br/>
            </w:r>
          </w:p>
          <w:p w14:paraId="4B3DCB87" w14:textId="77777777" w:rsidR="00266A51" w:rsidRPr="00266A51" w:rsidRDefault="00266A51" w:rsidP="00266A51">
            <w:pPr>
              <w:pStyle w:val="Lijstalinea"/>
              <w:numPr>
                <w:ilvl w:val="0"/>
                <w:numId w:val="34"/>
              </w:numPr>
              <w:spacing w:line="240" w:lineRule="auto"/>
              <w:ind w:left="455" w:hanging="283"/>
              <w:rPr>
                <w:rFonts w:eastAsia="Calibri" w:cs="Arial"/>
                <w:noProof/>
                <w:sz w:val="20"/>
                <w:szCs w:val="18"/>
              </w:rPr>
            </w:pPr>
            <w:r w:rsidRPr="00266A51">
              <w:rPr>
                <w:rFonts w:eastAsia="Calibri" w:cs="Arial"/>
                <w:noProof/>
                <w:sz w:val="20"/>
                <w:szCs w:val="18"/>
                <w:u w:val="single"/>
              </w:rPr>
              <w:t>Bouwkundige maatregelen op gebouwniveau</w:t>
            </w:r>
            <w:r w:rsidRPr="00266A51">
              <w:rPr>
                <w:rFonts w:eastAsia="Calibri" w:cs="Arial"/>
                <w:noProof/>
                <w:sz w:val="20"/>
                <w:szCs w:val="18"/>
                <w:u w:val="single"/>
              </w:rPr>
              <w:br/>
            </w:r>
            <w:r w:rsidRPr="00266A51">
              <w:rPr>
                <w:rFonts w:eastAsia="Calibri" w:cs="Arial"/>
                <w:noProof/>
                <w:sz w:val="20"/>
                <w:szCs w:val="18"/>
              </w:rPr>
              <w:t>Binnen dit onderdeel wordt toegelicht welke bouwkundige maatregelen getroffen worden. &lt;denk hierbij aan waterkerende maatregelen op de gevellijn en het aanbrengen van installaties boven de maximale waterlijn&gt;</w:t>
            </w:r>
            <w:r w:rsidRPr="00266A51">
              <w:rPr>
                <w:rFonts w:eastAsia="Calibri" w:cs="Arial"/>
                <w:noProof/>
                <w:sz w:val="20"/>
                <w:szCs w:val="18"/>
              </w:rPr>
              <w:br/>
            </w:r>
          </w:p>
          <w:p w14:paraId="1CB5CB6B" w14:textId="77777777" w:rsidR="00266A51" w:rsidRPr="00266A51" w:rsidRDefault="00266A51" w:rsidP="00266A51">
            <w:pPr>
              <w:pStyle w:val="Lijstalinea"/>
              <w:numPr>
                <w:ilvl w:val="0"/>
                <w:numId w:val="34"/>
              </w:numPr>
              <w:spacing w:line="240" w:lineRule="auto"/>
              <w:ind w:left="455" w:hanging="283"/>
              <w:rPr>
                <w:rFonts w:eastAsia="Calibri" w:cs="Arial"/>
                <w:noProof/>
                <w:sz w:val="20"/>
                <w:szCs w:val="18"/>
              </w:rPr>
            </w:pPr>
            <w:r w:rsidRPr="00266A51">
              <w:rPr>
                <w:rFonts w:eastAsia="Calibri" w:cs="Arial"/>
                <w:noProof/>
                <w:sz w:val="20"/>
                <w:szCs w:val="18"/>
                <w:u w:val="single"/>
              </w:rPr>
              <w:t>Omgevingsmaatregelen in het plangebied</w:t>
            </w:r>
            <w:r w:rsidRPr="00266A51">
              <w:rPr>
                <w:rFonts w:eastAsia="Calibri" w:cs="Arial"/>
                <w:noProof/>
                <w:sz w:val="20"/>
                <w:szCs w:val="18"/>
                <w:u w:val="single"/>
              </w:rPr>
              <w:br/>
            </w:r>
            <w:r w:rsidRPr="00266A51">
              <w:rPr>
                <w:rFonts w:eastAsia="Calibri" w:cs="Arial"/>
                <w:noProof/>
                <w:sz w:val="20"/>
                <w:szCs w:val="18"/>
              </w:rPr>
              <w:t>Binnen dit onderdeel wordt toegelicht welke maatregelen benodigd zijn voor de vluchtmogelijkheden vanuit het gebouw via het plangebied naar de openbare weg/het veilige gebied. Een afbeelding kan het doel om bescherming te bieden bij het wegvluchten van de risicobron weergeven.</w:t>
            </w:r>
            <w:r w:rsidRPr="00266A51">
              <w:rPr>
                <w:rFonts w:eastAsia="Calibri" w:cs="Arial"/>
                <w:noProof/>
                <w:sz w:val="20"/>
                <w:szCs w:val="18"/>
              </w:rPr>
              <w:br/>
            </w:r>
            <w:r w:rsidRPr="00266A51">
              <w:rPr>
                <w:rFonts w:eastAsia="Calibri" w:cs="Arial"/>
                <w:noProof/>
                <w:sz w:val="20"/>
                <w:szCs w:val="18"/>
              </w:rPr>
              <w:br/>
              <w:t>Daarnaast wordt toegelicht welke maatregelen in de buitenruimte worden getroffen zodat de hulpverlening goed kan plaats vinden. Daar waar de ontvluchting goed geregeld is kan kans geboden worden om de externe hulpverlening mogelijk te maken.</w:t>
            </w:r>
            <w:r w:rsidRPr="00266A51">
              <w:rPr>
                <w:rFonts w:eastAsia="Calibri" w:cs="Arial"/>
                <w:noProof/>
                <w:sz w:val="20"/>
                <w:szCs w:val="18"/>
              </w:rPr>
              <w:br/>
            </w:r>
          </w:p>
          <w:p w14:paraId="05498564" w14:textId="77777777" w:rsidR="00266A51" w:rsidRPr="00266A51" w:rsidRDefault="00266A51" w:rsidP="00266A51">
            <w:pPr>
              <w:pStyle w:val="Lijstalinea"/>
              <w:numPr>
                <w:ilvl w:val="0"/>
                <w:numId w:val="34"/>
              </w:numPr>
              <w:spacing w:line="240" w:lineRule="auto"/>
              <w:ind w:left="455" w:hanging="283"/>
              <w:rPr>
                <w:sz w:val="20"/>
                <w:szCs w:val="18"/>
              </w:rPr>
            </w:pPr>
            <w:r w:rsidRPr="00266A51">
              <w:rPr>
                <w:rFonts w:eastAsia="Calibri" w:cs="Arial"/>
                <w:noProof/>
                <w:sz w:val="20"/>
                <w:szCs w:val="18"/>
                <w:u w:val="single"/>
              </w:rPr>
              <w:t>Voorbereiden en alarmeren aanwezigen</w:t>
            </w:r>
            <w:r w:rsidRPr="00266A51">
              <w:rPr>
                <w:rFonts w:eastAsia="Calibri" w:cs="Arial"/>
                <w:noProof/>
                <w:sz w:val="20"/>
                <w:szCs w:val="18"/>
                <w:u w:val="single"/>
              </w:rPr>
              <w:br/>
            </w:r>
            <w:r w:rsidRPr="00266A51">
              <w:rPr>
                <w:rFonts w:eastAsia="Calibri" w:cs="Arial"/>
                <w:noProof/>
                <w:sz w:val="20"/>
                <w:szCs w:val="18"/>
              </w:rPr>
              <w:t xml:space="preserve">Voor alarmering van de bevolking, bij calamiteiten buiten het bouwwerk, wordt gebruik gemaakt van de waarschuwings-alarmeringssirene. De meest nabijgelegen WAS-paal ligt op ... </w:t>
            </w:r>
            <w:r w:rsidRPr="00266A51">
              <w:rPr>
                <w:rFonts w:cs="Arial"/>
                <w:color w:val="000000"/>
                <w:sz w:val="20"/>
                <w:szCs w:val="18"/>
              </w:rPr>
              <w:t>&lt;</w:t>
            </w:r>
            <w:r w:rsidRPr="00B30BA2">
              <w:rPr>
                <w:rFonts w:cs="Arial"/>
                <w:color w:val="000000"/>
                <w:sz w:val="20"/>
                <w:szCs w:val="18"/>
              </w:rPr>
              <w:t>nader te specificeren door VRHM</w:t>
            </w:r>
            <w:r w:rsidRPr="00266A51">
              <w:rPr>
                <w:rFonts w:cs="Arial"/>
                <w:color w:val="000000"/>
                <w:sz w:val="20"/>
                <w:szCs w:val="18"/>
              </w:rPr>
              <w:t xml:space="preserve">&gt; </w:t>
            </w:r>
            <w:r w:rsidRPr="00266A51">
              <w:rPr>
                <w:rFonts w:eastAsia="Calibri" w:cs="Arial"/>
                <w:noProof/>
                <w:sz w:val="20"/>
                <w:szCs w:val="18"/>
              </w:rPr>
              <w:t xml:space="preserve">meter. Regulier wordt voor de sirene een dekkingscirkel van 800 meter aangehouden. Daarnaast speelt ook het NL-alertsysteem een steeds belangrijkere rol bij het alarmeren van de bevolking. </w:t>
            </w:r>
            <w:r w:rsidRPr="00266A51">
              <w:rPr>
                <w:rFonts w:eastAsia="Calibri" w:cs="Arial"/>
                <w:noProof/>
                <w:sz w:val="20"/>
                <w:szCs w:val="18"/>
              </w:rPr>
              <w:br/>
            </w:r>
            <w:r w:rsidRPr="00266A51">
              <w:rPr>
                <w:rFonts w:eastAsia="Calibri" w:cs="Arial"/>
                <w:noProof/>
                <w:sz w:val="20"/>
                <w:szCs w:val="18"/>
              </w:rPr>
              <w:br/>
              <w:t>(Aan te vullen bij utiliteitsgebouwen:) Te zijner tijd zal het scenario/de scenario’s nader uitgewerkt worden in het ontruimingsplan.</w:t>
            </w:r>
          </w:p>
          <w:p w14:paraId="708F05AC" w14:textId="77777777" w:rsidR="00266A51" w:rsidRPr="00266A51" w:rsidRDefault="00266A51" w:rsidP="00BE2E10">
            <w:pPr>
              <w:spacing w:line="240" w:lineRule="auto"/>
              <w:rPr>
                <w:rFonts w:eastAsia="Calibri" w:cs="Arial"/>
                <w:noProof/>
                <w:sz w:val="20"/>
                <w:szCs w:val="18"/>
              </w:rPr>
            </w:pPr>
          </w:p>
        </w:tc>
      </w:tr>
    </w:tbl>
    <w:p w14:paraId="69472795" w14:textId="77777777" w:rsidR="00266A51" w:rsidRPr="00BA4653" w:rsidRDefault="00266A51" w:rsidP="00266A51">
      <w:pPr>
        <w:rPr>
          <w:bCs/>
        </w:rPr>
      </w:pPr>
    </w:p>
    <w:p w14:paraId="69C66CAC" w14:textId="77777777" w:rsidR="00266A51" w:rsidRDefault="00266A51" w:rsidP="00266A51">
      <w:pPr>
        <w:rPr>
          <w:bCs/>
        </w:rPr>
      </w:pPr>
    </w:p>
    <w:p w14:paraId="666744BA" w14:textId="3D717C78" w:rsidR="00266A51" w:rsidRPr="003A2091" w:rsidRDefault="00266A51" w:rsidP="00266A51">
      <w:pPr>
        <w:pStyle w:val="Kop2"/>
        <w:rPr>
          <w:color w:val="002155"/>
        </w:rPr>
      </w:pPr>
      <w:bookmarkStart w:id="12" w:name="_Toc199850719"/>
      <w:r w:rsidRPr="003A2091">
        <w:rPr>
          <w:color w:val="002155"/>
        </w:rPr>
        <w:t>Andere ruimtelijke scenario’s</w:t>
      </w:r>
      <w:bookmarkEnd w:id="12"/>
    </w:p>
    <w:p w14:paraId="5E3ACA73" w14:textId="2CAC46DC" w:rsidR="00266A51" w:rsidRPr="00266A51" w:rsidRDefault="00266A51" w:rsidP="00266A51">
      <w:pPr>
        <w:rPr>
          <w:lang w:eastAsia="zh-CN"/>
        </w:rPr>
      </w:pPr>
      <w:r>
        <w:rPr>
          <w:lang w:eastAsia="zh-CN"/>
        </w:rPr>
        <w:t xml:space="preserve">Mogelijk zijn er nog andere ruimtelijke scenario’s relevant voor het plangebied. Kijk hiervoor in het Regionaal Risicoprofiel van Veiligheidsregio Hollands Midden. </w:t>
      </w:r>
    </w:p>
    <w:p w14:paraId="72C934A6" w14:textId="77777777" w:rsidR="00266A51" w:rsidRDefault="00266A51" w:rsidP="00266A51">
      <w:pPr>
        <w:rPr>
          <w:bCs/>
        </w:rPr>
      </w:pPr>
    </w:p>
    <w:tbl>
      <w:tblPr>
        <w:tblStyle w:val="Tabelraster"/>
        <w:tblW w:w="0" w:type="auto"/>
        <w:tblLook w:val="04A0" w:firstRow="1" w:lastRow="0" w:firstColumn="1" w:lastColumn="0" w:noHBand="0" w:noVBand="1"/>
      </w:tblPr>
      <w:tblGrid>
        <w:gridCol w:w="8579"/>
      </w:tblGrid>
      <w:tr w:rsidR="00266A51" w:rsidRPr="00266A51" w14:paraId="73A4A129" w14:textId="77777777" w:rsidTr="003A2091">
        <w:tc>
          <w:tcPr>
            <w:tcW w:w="8579" w:type="dxa"/>
            <w:tcBorders>
              <w:top w:val="single" w:sz="12" w:space="0" w:color="EF7F00"/>
              <w:left w:val="single" w:sz="12" w:space="0" w:color="EF7F00"/>
              <w:bottom w:val="single" w:sz="12" w:space="0" w:color="EF7F00"/>
              <w:right w:val="single" w:sz="12" w:space="0" w:color="EF7F00"/>
            </w:tcBorders>
            <w:shd w:val="clear" w:color="auto" w:fill="D9D9D9" w:themeFill="background1" w:themeFillShade="D9"/>
          </w:tcPr>
          <w:p w14:paraId="345D1DC6" w14:textId="77777777" w:rsidR="00266A51" w:rsidRPr="00266A51" w:rsidRDefault="00266A51" w:rsidP="00BE2E10">
            <w:pPr>
              <w:spacing w:line="240" w:lineRule="auto"/>
              <w:rPr>
                <w:b/>
                <w:bCs/>
                <w:sz w:val="20"/>
                <w:szCs w:val="18"/>
              </w:rPr>
            </w:pPr>
            <w:r w:rsidRPr="00266A51">
              <w:rPr>
                <w:b/>
                <w:bCs/>
                <w:sz w:val="20"/>
                <w:szCs w:val="18"/>
              </w:rPr>
              <w:t>Andere ruimtelijk scenario’s relevant?</w:t>
            </w:r>
          </w:p>
          <w:p w14:paraId="1BA93486" w14:textId="3751A0D2" w:rsidR="00F20143" w:rsidRDefault="00266A51">
            <w:pPr>
              <w:spacing w:line="240" w:lineRule="auto"/>
              <w:rPr>
                <w:sz w:val="20"/>
                <w:szCs w:val="18"/>
              </w:rPr>
            </w:pPr>
            <w:r w:rsidRPr="00266A51">
              <w:rPr>
                <w:sz w:val="20"/>
                <w:szCs w:val="18"/>
              </w:rPr>
              <w:t xml:space="preserve">Denk hierbij bijvoorbeeld aan </w:t>
            </w:r>
            <w:r w:rsidR="00F20143">
              <w:rPr>
                <w:sz w:val="20"/>
                <w:szCs w:val="18"/>
              </w:rPr>
              <w:t xml:space="preserve">: </w:t>
            </w:r>
          </w:p>
          <w:p w14:paraId="5035AE8C" w14:textId="77777777" w:rsidR="00F20143" w:rsidRDefault="00F20143">
            <w:pPr>
              <w:spacing w:line="240" w:lineRule="auto"/>
              <w:rPr>
                <w:sz w:val="20"/>
                <w:szCs w:val="18"/>
              </w:rPr>
            </w:pPr>
          </w:p>
          <w:p w14:paraId="6B8CCF94" w14:textId="77777777" w:rsidR="00F20143" w:rsidRPr="0051694C" w:rsidRDefault="00F20143" w:rsidP="0051694C">
            <w:pPr>
              <w:pStyle w:val="Lijstalinea"/>
              <w:numPr>
                <w:ilvl w:val="0"/>
                <w:numId w:val="37"/>
              </w:numPr>
              <w:rPr>
                <w:rFonts w:eastAsia="Calibri" w:cs="Arial"/>
                <w:sz w:val="20"/>
                <w:szCs w:val="20"/>
              </w:rPr>
            </w:pPr>
            <w:r w:rsidRPr="0051694C">
              <w:rPr>
                <w:rFonts w:eastAsia="Calibri" w:cs="Arial"/>
                <w:sz w:val="20"/>
                <w:szCs w:val="20"/>
              </w:rPr>
              <w:t>Brand of ongeval in een laboratorium met aanwezigheid van genetisch gemodificeerde organisme / stralingsbronnen en röntgenapparatuur / …</w:t>
            </w:r>
          </w:p>
          <w:p w14:paraId="20C9A50C" w14:textId="77777777" w:rsidR="0051694C" w:rsidRPr="0051694C" w:rsidRDefault="0051694C" w:rsidP="0051694C">
            <w:pPr>
              <w:pStyle w:val="Lijstalinea"/>
              <w:numPr>
                <w:ilvl w:val="0"/>
                <w:numId w:val="37"/>
              </w:numPr>
              <w:rPr>
                <w:rFonts w:eastAsia="Calibri" w:cs="Arial"/>
                <w:noProof/>
                <w:sz w:val="20"/>
                <w:szCs w:val="20"/>
              </w:rPr>
            </w:pPr>
            <w:r w:rsidRPr="0051694C">
              <w:rPr>
                <w:rFonts w:eastAsia="Calibri" w:cs="Arial"/>
                <w:noProof/>
                <w:sz w:val="20"/>
                <w:szCs w:val="20"/>
              </w:rPr>
              <w:t>Ongeval/instorting in een complex gebouw</w:t>
            </w:r>
          </w:p>
          <w:p w14:paraId="51A0E33E" w14:textId="77777777" w:rsidR="0051694C" w:rsidRPr="0051694C" w:rsidRDefault="0051694C" w:rsidP="0051694C">
            <w:pPr>
              <w:pStyle w:val="Lijstalinea"/>
              <w:numPr>
                <w:ilvl w:val="0"/>
                <w:numId w:val="37"/>
              </w:numPr>
              <w:rPr>
                <w:rFonts w:eastAsia="Calibri" w:cs="Arial"/>
                <w:noProof/>
                <w:sz w:val="20"/>
                <w:szCs w:val="20"/>
              </w:rPr>
            </w:pPr>
            <w:r w:rsidRPr="0051694C">
              <w:rPr>
                <w:rFonts w:eastAsia="Calibri" w:cs="Arial"/>
                <w:noProof/>
                <w:sz w:val="20"/>
                <w:szCs w:val="20"/>
              </w:rPr>
              <w:t xml:space="preserve">natuurbrandgevaar </w:t>
            </w:r>
          </w:p>
          <w:p w14:paraId="27832FF0" w14:textId="40E6B2F1" w:rsidR="0051694C" w:rsidRPr="0051694C" w:rsidRDefault="0051694C">
            <w:pPr>
              <w:pStyle w:val="Lijstalinea"/>
              <w:numPr>
                <w:ilvl w:val="0"/>
                <w:numId w:val="37"/>
              </w:numPr>
              <w:rPr>
                <w:rFonts w:eastAsia="Calibri" w:cs="Arial"/>
                <w:noProof/>
                <w:sz w:val="20"/>
                <w:szCs w:val="20"/>
              </w:rPr>
            </w:pPr>
            <w:r w:rsidRPr="0051694C">
              <w:rPr>
                <w:rFonts w:eastAsia="Calibri" w:cs="Arial"/>
                <w:noProof/>
                <w:sz w:val="20"/>
                <w:szCs w:val="20"/>
              </w:rPr>
              <w:t>luchtvaartongeval (binnen 10 km van vliegveld)</w:t>
            </w:r>
          </w:p>
          <w:p w14:paraId="734BFB36" w14:textId="36DA5F1C" w:rsidR="00266A51" w:rsidRPr="00266A51" w:rsidRDefault="00F20143" w:rsidP="00BE2E10">
            <w:pPr>
              <w:spacing w:line="240" w:lineRule="auto"/>
              <w:rPr>
                <w:sz w:val="20"/>
                <w:szCs w:val="18"/>
              </w:rPr>
            </w:pPr>
            <w:r w:rsidRPr="00266A51">
              <w:rPr>
                <w:rFonts w:eastAsia="Calibri" w:cs="Arial"/>
                <w:noProof/>
                <w:sz w:val="20"/>
                <w:szCs w:val="18"/>
              </w:rPr>
              <w:t xml:space="preserve">Verzoek </w:t>
            </w:r>
            <w:r w:rsidR="0051694C">
              <w:rPr>
                <w:rFonts w:eastAsia="Calibri" w:cs="Arial"/>
                <w:noProof/>
                <w:sz w:val="20"/>
                <w:szCs w:val="18"/>
              </w:rPr>
              <w:t xml:space="preserve">voor bovenstaande </w:t>
            </w:r>
            <w:r w:rsidR="00806D44">
              <w:rPr>
                <w:rFonts w:eastAsia="Calibri" w:cs="Arial"/>
                <w:noProof/>
                <w:sz w:val="20"/>
                <w:szCs w:val="18"/>
              </w:rPr>
              <w:t xml:space="preserve">scenario’s </w:t>
            </w:r>
            <w:r w:rsidRPr="00266A51">
              <w:rPr>
                <w:rFonts w:eastAsia="Calibri" w:cs="Arial"/>
                <w:noProof/>
                <w:sz w:val="20"/>
                <w:szCs w:val="18"/>
              </w:rPr>
              <w:t>de gemeente om gezamenlijk in overleg te gaan met de VRHM</w:t>
            </w:r>
            <w:r w:rsidR="00806D44">
              <w:rPr>
                <w:rFonts w:eastAsia="Calibri" w:cs="Arial"/>
                <w:noProof/>
                <w:sz w:val="20"/>
                <w:szCs w:val="18"/>
              </w:rPr>
              <w:t xml:space="preserve">. </w:t>
            </w:r>
            <w:r w:rsidR="00266A51" w:rsidRPr="00266A51">
              <w:rPr>
                <w:sz w:val="20"/>
                <w:szCs w:val="18"/>
              </w:rPr>
              <w:t xml:space="preserve">Zie </w:t>
            </w:r>
            <w:r w:rsidR="0051694C">
              <w:rPr>
                <w:sz w:val="20"/>
                <w:szCs w:val="18"/>
              </w:rPr>
              <w:t>voor de</w:t>
            </w:r>
            <w:r w:rsidR="00E912A3">
              <w:rPr>
                <w:sz w:val="20"/>
                <w:szCs w:val="18"/>
              </w:rPr>
              <w:t>ze</w:t>
            </w:r>
            <w:r w:rsidR="0051694C">
              <w:rPr>
                <w:sz w:val="20"/>
                <w:szCs w:val="18"/>
              </w:rPr>
              <w:t xml:space="preserve"> scenario’s</w:t>
            </w:r>
            <w:r w:rsidR="00266A51" w:rsidRPr="00266A51">
              <w:rPr>
                <w:sz w:val="20"/>
                <w:szCs w:val="18"/>
              </w:rPr>
              <w:t xml:space="preserve"> ook</w:t>
            </w:r>
            <w:r w:rsidR="0051694C">
              <w:rPr>
                <w:sz w:val="20"/>
                <w:szCs w:val="18"/>
              </w:rPr>
              <w:t xml:space="preserve"> ons</w:t>
            </w:r>
            <w:r w:rsidR="00266A51" w:rsidRPr="00266A51">
              <w:rPr>
                <w:sz w:val="20"/>
                <w:szCs w:val="18"/>
              </w:rPr>
              <w:t xml:space="preserve"> </w:t>
            </w:r>
            <w:hyperlink r:id="rId22" w:anchor="kaart-crisistypen" w:history="1">
              <w:r w:rsidR="00266A51" w:rsidRPr="00266A51">
                <w:rPr>
                  <w:rStyle w:val="Hyperlink"/>
                  <w:sz w:val="20"/>
                  <w:szCs w:val="18"/>
                </w:rPr>
                <w:t>Regionaal Risicoprofiel Veiligheidsregio Hollands Midden</w:t>
              </w:r>
            </w:hyperlink>
            <w:r w:rsidR="00266A51" w:rsidRPr="00266A51">
              <w:rPr>
                <w:sz w:val="20"/>
                <w:szCs w:val="18"/>
              </w:rPr>
              <w:t>.</w:t>
            </w:r>
          </w:p>
          <w:p w14:paraId="44F12EFE" w14:textId="77777777" w:rsidR="00266A51" w:rsidRPr="00266A51" w:rsidRDefault="00266A51" w:rsidP="00BE2E10">
            <w:pPr>
              <w:spacing w:line="240" w:lineRule="auto"/>
              <w:rPr>
                <w:rFonts w:eastAsia="Calibri" w:cs="Arial"/>
                <w:noProof/>
                <w:sz w:val="20"/>
                <w:szCs w:val="18"/>
              </w:rPr>
            </w:pPr>
          </w:p>
        </w:tc>
      </w:tr>
    </w:tbl>
    <w:p w14:paraId="0DC78866" w14:textId="77777777" w:rsidR="00266A51" w:rsidRDefault="00266A51" w:rsidP="00266A51">
      <w:pPr>
        <w:rPr>
          <w:bCs/>
        </w:rPr>
      </w:pPr>
    </w:p>
    <w:p w14:paraId="2E5CFF6D" w14:textId="5FBB4D27" w:rsidR="00266A51" w:rsidRPr="003A2091" w:rsidRDefault="00266A51" w:rsidP="00266A51">
      <w:pPr>
        <w:pStyle w:val="Kop2"/>
        <w:rPr>
          <w:color w:val="002155"/>
        </w:rPr>
      </w:pPr>
      <w:bookmarkStart w:id="13" w:name="_Toc199850720"/>
      <w:r w:rsidRPr="003A2091">
        <w:rPr>
          <w:color w:val="002155"/>
        </w:rPr>
        <w:t>Conclusie</w:t>
      </w:r>
      <w:bookmarkEnd w:id="13"/>
      <w:r w:rsidRPr="003A2091">
        <w:rPr>
          <w:color w:val="002155"/>
        </w:rPr>
        <w:t xml:space="preserve"> </w:t>
      </w:r>
    </w:p>
    <w:p w14:paraId="6F8061EB" w14:textId="21A1CFFB" w:rsidR="00266A51" w:rsidRPr="00266A51" w:rsidRDefault="00266A51" w:rsidP="00266A51">
      <w:pPr>
        <w:rPr>
          <w:lang w:eastAsia="zh-CN"/>
        </w:rPr>
      </w:pPr>
      <w:r>
        <w:rPr>
          <w:lang w:eastAsia="zh-CN"/>
        </w:rPr>
        <w:t>Afhankelijk van de scenario’s die een rol spelen bij de ontwikkeling kan onderstaand</w:t>
      </w:r>
      <w:r w:rsidR="003A2091">
        <w:rPr>
          <w:lang w:eastAsia="zh-CN"/>
        </w:rPr>
        <w:t>e</w:t>
      </w:r>
      <w:r>
        <w:rPr>
          <w:lang w:eastAsia="zh-CN"/>
        </w:rPr>
        <w:t xml:space="preserve"> </w:t>
      </w:r>
      <w:r w:rsidR="003A2091">
        <w:rPr>
          <w:lang w:eastAsia="zh-CN"/>
        </w:rPr>
        <w:t>tekstsuggestie</w:t>
      </w:r>
      <w:r>
        <w:rPr>
          <w:lang w:eastAsia="zh-CN"/>
        </w:rPr>
        <w:t xml:space="preserve"> gebruikt worden bij het opstellen van een conclusie. </w:t>
      </w:r>
    </w:p>
    <w:p w14:paraId="3AC8771D" w14:textId="77777777" w:rsidR="00266A51" w:rsidRDefault="00266A51" w:rsidP="00266A51">
      <w:pPr>
        <w:rPr>
          <w:bCs/>
        </w:rPr>
      </w:pPr>
    </w:p>
    <w:tbl>
      <w:tblPr>
        <w:tblStyle w:val="Tabelraster"/>
        <w:tblW w:w="0" w:type="auto"/>
        <w:tblLook w:val="04A0" w:firstRow="1" w:lastRow="0" w:firstColumn="1" w:lastColumn="0" w:noHBand="0" w:noVBand="1"/>
      </w:tblPr>
      <w:tblGrid>
        <w:gridCol w:w="8579"/>
      </w:tblGrid>
      <w:tr w:rsidR="00266A51" w:rsidRPr="00266A51" w14:paraId="11D85FB5" w14:textId="77777777" w:rsidTr="003A2091">
        <w:tc>
          <w:tcPr>
            <w:tcW w:w="8579" w:type="dxa"/>
            <w:tcBorders>
              <w:top w:val="single" w:sz="12" w:space="0" w:color="EF7F00"/>
              <w:left w:val="single" w:sz="12" w:space="0" w:color="EF7F00"/>
              <w:bottom w:val="single" w:sz="12" w:space="0" w:color="EF7F00"/>
              <w:right w:val="single" w:sz="12" w:space="0" w:color="EF7F00"/>
            </w:tcBorders>
            <w:shd w:val="clear" w:color="auto" w:fill="D9D9D9" w:themeFill="background1" w:themeFillShade="D9"/>
          </w:tcPr>
          <w:p w14:paraId="78A7248A" w14:textId="7056F203" w:rsidR="00266A51" w:rsidRPr="00266A51" w:rsidRDefault="00266A51" w:rsidP="00BE2E10">
            <w:pPr>
              <w:spacing w:line="240" w:lineRule="auto"/>
              <w:rPr>
                <w:rFonts w:eastAsia="Calibri" w:cs="Arial"/>
                <w:b/>
                <w:bCs/>
                <w:noProof/>
                <w:sz w:val="20"/>
                <w:szCs w:val="18"/>
              </w:rPr>
            </w:pPr>
            <w:r w:rsidRPr="00266A51">
              <w:rPr>
                <w:rFonts w:eastAsia="Calibri" w:cs="Arial"/>
                <w:b/>
                <w:bCs/>
                <w:noProof/>
                <w:sz w:val="20"/>
                <w:szCs w:val="18"/>
              </w:rPr>
              <w:t>Conclusie</w:t>
            </w:r>
          </w:p>
          <w:p w14:paraId="3F31BD3E" w14:textId="77777777" w:rsidR="00266A51" w:rsidRPr="00266A51" w:rsidRDefault="00266A51" w:rsidP="00BE2E10">
            <w:pPr>
              <w:spacing w:line="240" w:lineRule="auto"/>
              <w:rPr>
                <w:sz w:val="20"/>
                <w:szCs w:val="18"/>
              </w:rPr>
            </w:pPr>
            <w:r w:rsidRPr="00266A51">
              <w:rPr>
                <w:rFonts w:eastAsia="Calibri" w:cs="Arial"/>
                <w:noProof/>
                <w:sz w:val="20"/>
                <w:szCs w:val="18"/>
              </w:rPr>
              <w:t xml:space="preserve">In het kader van de voorgenomen gebiedsontwikkeling zijn de relevante scenariotypen geinventariseerd en uitgewerkt op de redelijkerwijs te nemen maatregelen. Hiermee heeft de </w:t>
            </w:r>
            <w:r w:rsidRPr="00266A51">
              <w:rPr>
                <w:sz w:val="20"/>
                <w:szCs w:val="18"/>
              </w:rPr>
              <w:t>initiatiefnemer/projectontwikkelaar in samenspraak met de eindgebruiker getracht een nadere invulling te geven aan het bereiken en in stand houden van een gezonde en veilige leefomgeving.</w:t>
            </w:r>
          </w:p>
          <w:p w14:paraId="7235B7C8" w14:textId="77777777" w:rsidR="00266A51" w:rsidRPr="00266A51" w:rsidRDefault="00266A51" w:rsidP="00BE2E10">
            <w:pPr>
              <w:spacing w:line="240" w:lineRule="auto"/>
              <w:rPr>
                <w:rFonts w:eastAsia="Calibri" w:cs="Arial"/>
                <w:noProof/>
                <w:sz w:val="20"/>
                <w:szCs w:val="18"/>
              </w:rPr>
            </w:pPr>
          </w:p>
        </w:tc>
      </w:tr>
    </w:tbl>
    <w:p w14:paraId="7D9BEC21" w14:textId="514161C7" w:rsidR="00266A51" w:rsidRDefault="00266A51">
      <w:pPr>
        <w:spacing w:line="240" w:lineRule="auto"/>
      </w:pPr>
    </w:p>
    <w:p w14:paraId="0563B4FF" w14:textId="08ACC5BE" w:rsidR="00266A51" w:rsidRPr="003A2091" w:rsidRDefault="00266A51" w:rsidP="003A2091">
      <w:pPr>
        <w:pStyle w:val="Kop1"/>
        <w:rPr>
          <w:color w:val="D40024"/>
        </w:rPr>
      </w:pPr>
      <w:bookmarkStart w:id="14" w:name="_Toc199850721"/>
      <w:r w:rsidRPr="003A2091">
        <w:rPr>
          <w:rFonts w:eastAsia="Calibri"/>
          <w:color w:val="D40024"/>
        </w:rPr>
        <w:t>Advies voor de bouw- en gebruiksfase</w:t>
      </w:r>
      <w:bookmarkEnd w:id="14"/>
    </w:p>
    <w:p w14:paraId="5D235E98" w14:textId="77777777" w:rsidR="00266A51" w:rsidRDefault="00266A51" w:rsidP="00266A51">
      <w:pPr>
        <w:spacing w:line="240" w:lineRule="auto"/>
        <w:rPr>
          <w:rFonts w:eastAsia="Calibri" w:cs="Arial"/>
          <w:noProof/>
        </w:rPr>
      </w:pPr>
      <w:r>
        <w:rPr>
          <w:rFonts w:eastAsia="Calibri" w:cs="Arial"/>
          <w:noProof/>
        </w:rPr>
        <w:t>Met de onderstaande tekstsuggesties wordt de initiatiefnemer/projectontwikkelaar en eindgebruiker alvast aangezet tot het treffen van maatregelen voor diverse -meer bouwkundig georienteerde- maatregelen.</w:t>
      </w:r>
    </w:p>
    <w:p w14:paraId="30F0E3C2" w14:textId="77777777" w:rsidR="00266A51" w:rsidRDefault="00266A51" w:rsidP="00266A51">
      <w:pPr>
        <w:spacing w:line="240" w:lineRule="auto"/>
        <w:rPr>
          <w:rFonts w:eastAsia="Calibri" w:cs="Arial"/>
          <w:noProof/>
        </w:rPr>
      </w:pPr>
    </w:p>
    <w:tbl>
      <w:tblPr>
        <w:tblStyle w:val="Tabelraster"/>
        <w:tblW w:w="0" w:type="auto"/>
        <w:tblLook w:val="04A0" w:firstRow="1" w:lastRow="0" w:firstColumn="1" w:lastColumn="0" w:noHBand="0" w:noVBand="1"/>
      </w:tblPr>
      <w:tblGrid>
        <w:gridCol w:w="8579"/>
      </w:tblGrid>
      <w:tr w:rsidR="00266A51" w:rsidRPr="00266A51" w14:paraId="23744D86" w14:textId="77777777" w:rsidTr="003A2091">
        <w:tc>
          <w:tcPr>
            <w:tcW w:w="8579" w:type="dxa"/>
            <w:tcBorders>
              <w:top w:val="single" w:sz="12" w:space="0" w:color="EF7F00"/>
              <w:left w:val="single" w:sz="12" w:space="0" w:color="EF7F00"/>
              <w:bottom w:val="single" w:sz="12" w:space="0" w:color="EF7F00"/>
              <w:right w:val="single" w:sz="12" w:space="0" w:color="EF7F00"/>
            </w:tcBorders>
            <w:shd w:val="clear" w:color="auto" w:fill="D9D9D9" w:themeFill="background1" w:themeFillShade="D9"/>
          </w:tcPr>
          <w:p w14:paraId="1AEDD48E" w14:textId="77777777" w:rsidR="00266A51" w:rsidRPr="00266A51" w:rsidRDefault="00266A51" w:rsidP="00BE2E10">
            <w:pPr>
              <w:contextualSpacing/>
              <w:rPr>
                <w:rFonts w:eastAsia="Calibri" w:cs="Arial"/>
                <w:b/>
                <w:bCs/>
                <w:noProof/>
                <w:sz w:val="20"/>
                <w:szCs w:val="18"/>
                <w:lang w:eastAsia="nl-NL"/>
              </w:rPr>
            </w:pPr>
            <w:r w:rsidRPr="00266A51">
              <w:rPr>
                <w:rFonts w:eastAsia="Calibri" w:cs="Arial"/>
                <w:b/>
                <w:bCs/>
                <w:noProof/>
                <w:sz w:val="20"/>
                <w:szCs w:val="18"/>
                <w:lang w:eastAsia="nl-NL"/>
              </w:rPr>
              <w:t>Vervolgproces</w:t>
            </w:r>
          </w:p>
          <w:p w14:paraId="31001145" w14:textId="77777777" w:rsidR="00266A51" w:rsidRPr="00266A51" w:rsidRDefault="00266A51" w:rsidP="00BE2E10">
            <w:pPr>
              <w:spacing w:line="240" w:lineRule="auto"/>
              <w:rPr>
                <w:rFonts w:eastAsia="Calibri" w:cs="Arial"/>
                <w:noProof/>
                <w:sz w:val="20"/>
                <w:szCs w:val="18"/>
                <w:lang w:eastAsia="nl-NL"/>
              </w:rPr>
            </w:pPr>
            <w:r w:rsidRPr="00266A51">
              <w:rPr>
                <w:rFonts w:eastAsia="Calibri" w:cs="Arial"/>
                <w:noProof/>
                <w:sz w:val="20"/>
                <w:szCs w:val="18"/>
                <w:lang w:eastAsia="nl-NL"/>
              </w:rPr>
              <w:t>De borging van fysieke veilig stopt niet bij afwegingen binnen de ruimtelijke ordening. Ook voor de bouwfase en het gebruik blijft hiervoor aandacht nodig. In de verdere uitwerking van de plannen zullen ten aanzien van de fysieke veiligheid de volgende onderwerpen nader uitgewerkt worden.</w:t>
            </w:r>
          </w:p>
          <w:p w14:paraId="6AA35B0E" w14:textId="77777777" w:rsidR="00266A51" w:rsidRPr="00266A51" w:rsidRDefault="00266A51" w:rsidP="00BE2E10">
            <w:pPr>
              <w:spacing w:line="240" w:lineRule="auto"/>
              <w:rPr>
                <w:rFonts w:eastAsia="Calibri" w:cs="Arial"/>
                <w:noProof/>
                <w:sz w:val="20"/>
                <w:szCs w:val="18"/>
                <w:lang w:eastAsia="nl-NL"/>
              </w:rPr>
            </w:pPr>
          </w:p>
          <w:p w14:paraId="17E923DF" w14:textId="77777777" w:rsidR="00266A51" w:rsidRPr="00266A51" w:rsidRDefault="00266A51" w:rsidP="00BE2E10">
            <w:pPr>
              <w:contextualSpacing/>
              <w:rPr>
                <w:sz w:val="20"/>
                <w:szCs w:val="18"/>
              </w:rPr>
            </w:pPr>
            <w:r w:rsidRPr="00266A51">
              <w:rPr>
                <w:sz w:val="20"/>
                <w:szCs w:val="18"/>
                <w:u w:val="single"/>
              </w:rPr>
              <w:t>Patiëntenvervoer</w:t>
            </w:r>
          </w:p>
          <w:p w14:paraId="6611D82F" w14:textId="77777777" w:rsidR="00266A51" w:rsidRPr="00266A51" w:rsidRDefault="00266A51" w:rsidP="00BE2E10">
            <w:pPr>
              <w:contextualSpacing/>
              <w:rPr>
                <w:sz w:val="20"/>
                <w:szCs w:val="18"/>
              </w:rPr>
            </w:pPr>
            <w:r w:rsidRPr="00266A51">
              <w:rPr>
                <w:sz w:val="20"/>
                <w:szCs w:val="18"/>
              </w:rPr>
              <w:t>Voor het vervoer van patiënten door de ambulancedienst besteden wij aandacht aan de minimale afmetingen van een brancard. De liften in de bouwwerken zullen zodanig ontworpen worden dat hierin ook brancards vervoerd kunnen worden. Hierin worden de minimale afmetingen van 110 x 220 cm (breedte x diepte) van de cabine aangehouden.</w:t>
            </w:r>
          </w:p>
          <w:p w14:paraId="559F696D" w14:textId="77777777" w:rsidR="00266A51" w:rsidRPr="00266A51" w:rsidRDefault="00266A51" w:rsidP="00BE2E10">
            <w:pPr>
              <w:contextualSpacing/>
              <w:rPr>
                <w:sz w:val="20"/>
                <w:szCs w:val="18"/>
              </w:rPr>
            </w:pPr>
          </w:p>
          <w:p w14:paraId="5F9C5915" w14:textId="77777777" w:rsidR="00266A51" w:rsidRPr="00266A51" w:rsidRDefault="00266A51" w:rsidP="00BE2E10">
            <w:pPr>
              <w:contextualSpacing/>
              <w:rPr>
                <w:sz w:val="20"/>
                <w:szCs w:val="18"/>
              </w:rPr>
            </w:pPr>
            <w:r w:rsidRPr="00266A51">
              <w:rPr>
                <w:sz w:val="20"/>
                <w:szCs w:val="18"/>
                <w:u w:val="single"/>
              </w:rPr>
              <w:t>Gebruik van isolatiematerialen</w:t>
            </w:r>
          </w:p>
          <w:p w14:paraId="0C125658" w14:textId="77777777" w:rsidR="00266A51" w:rsidRPr="00266A51" w:rsidRDefault="00266A51" w:rsidP="00BE2E10">
            <w:pPr>
              <w:contextualSpacing/>
              <w:rPr>
                <w:sz w:val="20"/>
                <w:szCs w:val="18"/>
              </w:rPr>
            </w:pPr>
            <w:r w:rsidRPr="00266A51">
              <w:rPr>
                <w:sz w:val="20"/>
                <w:szCs w:val="18"/>
              </w:rPr>
              <w:t>In het kader van een onbeheersbare gevelbrand is zorgvuldigheid ten aanzien van de toepassing van brandbare materialen van belang. Bij het ontwerp van de gevelbekleding en daken zal zo min mogelijk gebruik gemaakt worden van brandgevaarlijke bouwmaterialen. Hiermee wordt de branduitbreidingskans van een brand in de omgeving of een uitslaande brand verkleind. Daarnaast heeft het beperken van de toepassing van dergelijke producten een gunstig effect op de gezondheid binnen de verblijfsruimten.</w:t>
            </w:r>
          </w:p>
          <w:p w14:paraId="36872E09" w14:textId="77777777" w:rsidR="00266A51" w:rsidRPr="00266A51" w:rsidRDefault="00266A51" w:rsidP="00BE2E10">
            <w:pPr>
              <w:contextualSpacing/>
              <w:rPr>
                <w:sz w:val="20"/>
                <w:szCs w:val="18"/>
              </w:rPr>
            </w:pPr>
          </w:p>
          <w:p w14:paraId="7AFDCE5B" w14:textId="77777777" w:rsidR="00266A51" w:rsidRPr="00266A51" w:rsidRDefault="00266A51" w:rsidP="00BE2E10">
            <w:pPr>
              <w:contextualSpacing/>
              <w:rPr>
                <w:sz w:val="20"/>
                <w:szCs w:val="18"/>
              </w:rPr>
            </w:pPr>
            <w:r w:rsidRPr="00266A51">
              <w:rPr>
                <w:sz w:val="20"/>
                <w:szCs w:val="18"/>
              </w:rPr>
              <w:lastRenderedPageBreak/>
              <w:t>Ten aanzien van de toepassing van groene gevels en daken (sedum en andere begroeiing) zal dit enkel worden toegepast waarin een brand zich niet onbeheersbaar kan uitbreiden. Onderbrekingen in de vegetatie en een goede waterhuishouding worden in het verdere ontwerp meegenomen. Grote vegetatie zoals bomen en struiken worden niet toegepast.</w:t>
            </w:r>
          </w:p>
          <w:p w14:paraId="75E27703" w14:textId="77777777" w:rsidR="00266A51" w:rsidRPr="00266A51" w:rsidRDefault="00266A51" w:rsidP="00BE2E10">
            <w:pPr>
              <w:contextualSpacing/>
              <w:rPr>
                <w:sz w:val="20"/>
                <w:szCs w:val="18"/>
              </w:rPr>
            </w:pPr>
          </w:p>
          <w:p w14:paraId="0BFC94F8" w14:textId="77777777" w:rsidR="00266A51" w:rsidRPr="00266A51" w:rsidRDefault="00266A51" w:rsidP="00BE2E10">
            <w:pPr>
              <w:contextualSpacing/>
              <w:rPr>
                <w:sz w:val="20"/>
                <w:szCs w:val="18"/>
              </w:rPr>
            </w:pPr>
            <w:r w:rsidRPr="00266A51">
              <w:rPr>
                <w:sz w:val="20"/>
                <w:szCs w:val="18"/>
                <w:u w:val="single"/>
              </w:rPr>
              <w:t>Toepassing van zonnepanelen</w:t>
            </w:r>
          </w:p>
          <w:p w14:paraId="73EBB0B4" w14:textId="77777777" w:rsidR="00266A51" w:rsidRPr="00266A51" w:rsidRDefault="00266A51" w:rsidP="00BE2E10">
            <w:pPr>
              <w:contextualSpacing/>
              <w:rPr>
                <w:sz w:val="20"/>
                <w:szCs w:val="18"/>
              </w:rPr>
            </w:pPr>
            <w:r w:rsidRPr="00266A51">
              <w:rPr>
                <w:sz w:val="20"/>
                <w:szCs w:val="18"/>
              </w:rPr>
              <w:t xml:space="preserve">Op de daken worden in het kader van de duurzaamheid zonnepanelen geplaatst. Met het plaatsen van zonnepanelen wordt echter extra kans op brand geïntroduceerd. Door het treffen van (extra) veiligheidsmaatregelen kan escalatie van een brand worden verkleind. In de verdere uitwerking wordt met behulp van de </w:t>
            </w:r>
            <w:hyperlink r:id="rId23">
              <w:r w:rsidRPr="00266A51">
                <w:rPr>
                  <w:rStyle w:val="Hyperlink"/>
                  <w:sz w:val="20"/>
                  <w:szCs w:val="18"/>
                </w:rPr>
                <w:t>Handreiking advies veilig PV systemen</w:t>
              </w:r>
            </w:hyperlink>
            <w:r w:rsidRPr="00266A51">
              <w:rPr>
                <w:sz w:val="20"/>
                <w:szCs w:val="18"/>
              </w:rPr>
              <w:t xml:space="preserve"> hier verdere uitwerking aan gegeven.</w:t>
            </w:r>
          </w:p>
          <w:p w14:paraId="33E6D597" w14:textId="77777777" w:rsidR="00266A51" w:rsidRPr="00266A51" w:rsidRDefault="00266A51" w:rsidP="00BE2E10">
            <w:pPr>
              <w:contextualSpacing/>
              <w:rPr>
                <w:sz w:val="20"/>
                <w:szCs w:val="18"/>
              </w:rPr>
            </w:pPr>
          </w:p>
          <w:p w14:paraId="399CC06C" w14:textId="77777777" w:rsidR="00266A51" w:rsidRPr="00266A51" w:rsidRDefault="00266A51" w:rsidP="00BE2E10">
            <w:pPr>
              <w:contextualSpacing/>
              <w:rPr>
                <w:sz w:val="20"/>
                <w:szCs w:val="18"/>
                <w:u w:val="single"/>
              </w:rPr>
            </w:pPr>
            <w:r w:rsidRPr="00266A51">
              <w:rPr>
                <w:sz w:val="20"/>
                <w:szCs w:val="18"/>
                <w:u w:val="single"/>
              </w:rPr>
              <w:t>Redundantie van transport per lift</w:t>
            </w:r>
          </w:p>
          <w:p w14:paraId="4D8EBC69" w14:textId="77777777" w:rsidR="00266A51" w:rsidRPr="00266A51" w:rsidRDefault="00266A51" w:rsidP="00BE2E10">
            <w:pPr>
              <w:contextualSpacing/>
              <w:rPr>
                <w:sz w:val="20"/>
                <w:szCs w:val="18"/>
              </w:rPr>
            </w:pPr>
            <w:r w:rsidRPr="00266A51">
              <w:rPr>
                <w:sz w:val="20"/>
                <w:szCs w:val="18"/>
              </w:rPr>
              <w:t>In het kader van het regulier gebruik van het gebouw zal op termijn ook onderhoud en vervanging van de liften benodigd zijn. Daarnaast kan onverwacht uitval leiden tot problemen in het dagelijks leven van met name ouderen/minder mobiele personen. Door het treffen van onafhankelijk van elkaar functionerende liften kan ook tijdens de werkzaamheden aan een lift gezorgd worden dat minder mobiele personen de begane grond kunnen bereiken. In het verlengde hiervan is hiermee ook geborgd dat transport van patiënten met een brancard geborgd is.</w:t>
            </w:r>
          </w:p>
          <w:p w14:paraId="77DEE56D" w14:textId="77777777" w:rsidR="00266A51" w:rsidRPr="00266A51" w:rsidRDefault="00266A51" w:rsidP="00BE2E10">
            <w:pPr>
              <w:contextualSpacing/>
              <w:rPr>
                <w:sz w:val="20"/>
                <w:szCs w:val="18"/>
              </w:rPr>
            </w:pPr>
          </w:p>
          <w:p w14:paraId="3D148C45" w14:textId="77777777" w:rsidR="00266A51" w:rsidRPr="00266A51" w:rsidRDefault="00266A51" w:rsidP="00BE2E10">
            <w:pPr>
              <w:contextualSpacing/>
              <w:rPr>
                <w:sz w:val="20"/>
                <w:szCs w:val="18"/>
                <w:u w:val="single"/>
              </w:rPr>
            </w:pPr>
            <w:r w:rsidRPr="00266A51">
              <w:rPr>
                <w:sz w:val="20"/>
                <w:szCs w:val="18"/>
                <w:u w:val="single"/>
              </w:rPr>
              <w:t>C2000 dekking voor portofoonverkeer</w:t>
            </w:r>
          </w:p>
          <w:p w14:paraId="58560EB4" w14:textId="77777777" w:rsidR="00266A51" w:rsidRPr="00266A51" w:rsidRDefault="00266A51" w:rsidP="00BE2E10">
            <w:pPr>
              <w:contextualSpacing/>
              <w:rPr>
                <w:sz w:val="20"/>
                <w:szCs w:val="18"/>
              </w:rPr>
            </w:pPr>
            <w:r w:rsidRPr="00266A51">
              <w:rPr>
                <w:sz w:val="20"/>
                <w:szCs w:val="18"/>
              </w:rPr>
              <w:t>Vanwege de omvang van de bebouwing is het te verwachten dat portofoonverkeer van hulpdiensten via C2000 niet of beperkt werkt. Dit wordt vaak veroorzaakt door de verstorende werking van bouwconstructies, bouwmaterialen en installaties (waaronder ook het toepassen van zonwerend glas in de buitenkozijnen en sommige omvormers van installaties). In de nadere uitwerking van het bouwplan is het daarom benodigd dat rekening wordt gehouden om in de gemeenschappelijke ruimten rekening te houden met signaaldekking en dit te laten controleren tijdens de bouw en voorafgaand aan het gebruik. Een goede telefoondekking zoals 4- /of 5G zal ook voor de binnenhuisdekking van C2000 en andere toekomstige verbindingssystemen ten goede komen.</w:t>
            </w:r>
          </w:p>
          <w:p w14:paraId="787EEED9" w14:textId="77777777" w:rsidR="00266A51" w:rsidRPr="00266A51" w:rsidRDefault="00266A51" w:rsidP="00BE2E10">
            <w:pPr>
              <w:contextualSpacing/>
              <w:rPr>
                <w:rFonts w:eastAsiaTheme="minorEastAsia" w:cs="Arial"/>
                <w:noProof/>
                <w:sz w:val="20"/>
                <w:szCs w:val="18"/>
                <w:lang w:eastAsia="nl-NL"/>
              </w:rPr>
            </w:pPr>
          </w:p>
          <w:p w14:paraId="389DE468" w14:textId="77777777" w:rsidR="00266A51" w:rsidRPr="00266A51" w:rsidRDefault="00266A51" w:rsidP="00BE2E10">
            <w:pPr>
              <w:contextualSpacing/>
              <w:rPr>
                <w:sz w:val="20"/>
                <w:szCs w:val="18"/>
                <w:u w:val="single"/>
              </w:rPr>
            </w:pPr>
            <w:r w:rsidRPr="00266A51">
              <w:rPr>
                <w:sz w:val="20"/>
                <w:szCs w:val="18"/>
                <w:u w:val="single"/>
              </w:rPr>
              <w:t>Veiligheid tijdens de bouwfase</w:t>
            </w:r>
          </w:p>
          <w:p w14:paraId="1C504113" w14:textId="510E1360" w:rsidR="00266A51" w:rsidRPr="00266A51" w:rsidRDefault="00266A51" w:rsidP="00BE2E10">
            <w:pPr>
              <w:contextualSpacing/>
              <w:rPr>
                <w:sz w:val="20"/>
                <w:szCs w:val="18"/>
              </w:rPr>
            </w:pPr>
            <w:r w:rsidRPr="00266A51">
              <w:rPr>
                <w:sz w:val="20"/>
                <w:szCs w:val="18"/>
              </w:rPr>
              <w:t xml:space="preserve">In het kader van de </w:t>
            </w:r>
            <w:r w:rsidR="003A2091" w:rsidRPr="00266A51">
              <w:rPr>
                <w:sz w:val="20"/>
                <w:szCs w:val="18"/>
              </w:rPr>
              <w:t>bouwplaats veiligheid</w:t>
            </w:r>
            <w:r w:rsidRPr="00266A51">
              <w:rPr>
                <w:sz w:val="20"/>
                <w:szCs w:val="18"/>
              </w:rPr>
              <w:t xml:space="preserve"> zal in de verdere uitwerking een bouwveiligheidsplan worden overlegd. Hierin is onder meer uitwerking gegeven aan het scenario brand op de bouwplaats inclusief het beperken van de omvang. Ook is de bereikbaarheid van hulpdiensten in de diverse fase nader invulling gegeven.</w:t>
            </w:r>
          </w:p>
          <w:p w14:paraId="4DDD40D5" w14:textId="77777777" w:rsidR="00266A51" w:rsidRPr="00266A51" w:rsidRDefault="00266A51" w:rsidP="00BE2E10">
            <w:pPr>
              <w:contextualSpacing/>
              <w:rPr>
                <w:rFonts w:eastAsiaTheme="minorEastAsia" w:cs="Arial"/>
                <w:noProof/>
                <w:sz w:val="20"/>
                <w:szCs w:val="18"/>
                <w:lang w:eastAsia="nl-NL"/>
              </w:rPr>
            </w:pPr>
            <w:r w:rsidRPr="00266A51">
              <w:rPr>
                <w:sz w:val="20"/>
                <w:szCs w:val="18"/>
              </w:rPr>
              <w:t>&lt;In het bijzonder zijn de fases van belang waarin zowel gebruik van de bouwwerken als bouwwerkzaamheden binnen het plangebied van toepassing zijn.&gt;</w:t>
            </w:r>
          </w:p>
          <w:p w14:paraId="1862AABC" w14:textId="77777777" w:rsidR="003A2091" w:rsidRPr="00266A51" w:rsidRDefault="003A2091" w:rsidP="00BE2E10">
            <w:pPr>
              <w:contextualSpacing/>
              <w:rPr>
                <w:sz w:val="20"/>
                <w:szCs w:val="18"/>
                <w:lang w:eastAsia="nl-NL"/>
              </w:rPr>
            </w:pPr>
          </w:p>
          <w:p w14:paraId="587D1ECF" w14:textId="77777777" w:rsidR="00266A51" w:rsidRPr="00266A51" w:rsidRDefault="00266A51" w:rsidP="00BE2E10">
            <w:pPr>
              <w:contextualSpacing/>
              <w:rPr>
                <w:sz w:val="20"/>
                <w:szCs w:val="18"/>
                <w:u w:val="single"/>
                <w:lang w:eastAsia="nl-NL"/>
              </w:rPr>
            </w:pPr>
            <w:r w:rsidRPr="00266A51">
              <w:rPr>
                <w:sz w:val="20"/>
                <w:szCs w:val="18"/>
                <w:u w:val="single"/>
                <w:lang w:eastAsia="nl-NL"/>
              </w:rPr>
              <w:t>Bereikbaarheid van hulpdiensten tijdens de bouwfase</w:t>
            </w:r>
          </w:p>
          <w:p w14:paraId="5313E1F6" w14:textId="77777777" w:rsidR="00266A51" w:rsidRPr="00266A51" w:rsidRDefault="00266A51" w:rsidP="00BE2E10">
            <w:pPr>
              <w:contextualSpacing/>
              <w:rPr>
                <w:sz w:val="20"/>
                <w:szCs w:val="18"/>
                <w:lang w:eastAsia="nl-NL"/>
              </w:rPr>
            </w:pPr>
            <w:r w:rsidRPr="00266A51">
              <w:rPr>
                <w:sz w:val="20"/>
                <w:szCs w:val="18"/>
                <w:lang w:eastAsia="nl-NL"/>
              </w:rPr>
              <w:t xml:space="preserve">Voor een snelle hulpverlening bij bijvoorbeeld brand of een ongeval maakt de brandweer gebruik van </w:t>
            </w:r>
            <w:proofErr w:type="spellStart"/>
            <w:r w:rsidRPr="00266A51">
              <w:rPr>
                <w:sz w:val="20"/>
                <w:szCs w:val="18"/>
                <w:lang w:eastAsia="nl-NL"/>
              </w:rPr>
              <w:t>Openstreetmaps</w:t>
            </w:r>
            <w:proofErr w:type="spellEnd"/>
            <w:r w:rsidRPr="00266A51">
              <w:rPr>
                <w:sz w:val="20"/>
                <w:szCs w:val="18"/>
                <w:lang w:eastAsia="nl-NL"/>
              </w:rPr>
              <w:t xml:space="preserve">. Zodra bouwwegen toegankelijk zijn voor hulpdiensten dient dit in </w:t>
            </w:r>
            <w:proofErr w:type="spellStart"/>
            <w:r w:rsidRPr="00266A51">
              <w:rPr>
                <w:sz w:val="20"/>
                <w:szCs w:val="18"/>
                <w:lang w:eastAsia="nl-NL"/>
              </w:rPr>
              <w:t>Openstreetmaps</w:t>
            </w:r>
            <w:proofErr w:type="spellEnd"/>
            <w:r w:rsidRPr="00266A51">
              <w:rPr>
                <w:sz w:val="20"/>
                <w:szCs w:val="18"/>
                <w:lang w:eastAsia="nl-NL"/>
              </w:rPr>
              <w:t xml:space="preserve"> bijgewerkt te worden. De routebegeleiding/navigatie kan op deze manier beter plaats vinden en daarmee kan sneller hulp verleend worden. Denk hierbij ook aan calamiteitenwegen die in het dagelijks leven enkel voor fietsers/voetgangers bedoeld zijn. Door de weg open te stellen voor hulpdiensten worden deze alternatieve toegangsmogelijkheden vroegtijdig geborgd. De verantwoordelijkheid voor deze aanpassingen liggen bij de gemeente/projectontwikkelaar en niet bij de hulpdiensten.</w:t>
            </w:r>
          </w:p>
          <w:p w14:paraId="3CD07063" w14:textId="77777777" w:rsidR="00266A51" w:rsidRPr="00266A51" w:rsidRDefault="00266A51" w:rsidP="00BE2E10">
            <w:pPr>
              <w:contextualSpacing/>
              <w:rPr>
                <w:rFonts w:eastAsia="Calibri" w:cs="Arial"/>
                <w:noProof/>
                <w:sz w:val="20"/>
                <w:szCs w:val="18"/>
                <w:lang w:eastAsia="nl-NL"/>
              </w:rPr>
            </w:pPr>
          </w:p>
        </w:tc>
      </w:tr>
    </w:tbl>
    <w:p w14:paraId="0B527DB0" w14:textId="77777777" w:rsidR="00266A51" w:rsidRPr="00266A51" w:rsidRDefault="00266A51" w:rsidP="00266A51">
      <w:pPr>
        <w:rPr>
          <w:lang w:eastAsia="zh-CN"/>
        </w:rPr>
      </w:pPr>
    </w:p>
    <w:sectPr w:rsidR="00266A51" w:rsidRPr="00266A51" w:rsidSect="008757AC">
      <w:footerReference w:type="default" r:id="rId24"/>
      <w:pgSz w:w="11906" w:h="16838" w:code="9"/>
      <w:pgMar w:top="1559" w:right="1191" w:bottom="2002" w:left="1701" w:header="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C6E12" w14:textId="77777777" w:rsidR="00266A51" w:rsidRDefault="00266A51">
      <w:r>
        <w:separator/>
      </w:r>
    </w:p>
  </w:endnote>
  <w:endnote w:type="continuationSeparator" w:id="0">
    <w:p w14:paraId="5792169A" w14:textId="77777777" w:rsidR="00266A51" w:rsidRDefault="00266A51">
      <w:r>
        <w:continuationSeparator/>
      </w:r>
    </w:p>
  </w:endnote>
  <w:endnote w:type="continuationNotice" w:id="1">
    <w:p w14:paraId="52D00A42" w14:textId="77777777" w:rsidR="00ED7FEE" w:rsidRDefault="00ED7FE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SDFormfont">
    <w:altName w:val="Courier New"/>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4D026" w14:textId="77777777" w:rsidR="009D4CDF" w:rsidRDefault="009D4CDF" w:rsidP="006C7ECF">
    <w:pPr>
      <w:pStyle w:val="Voettekst"/>
      <w:spacing w:line="2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F0CD" w14:textId="77777777" w:rsidR="009D4CDF" w:rsidRDefault="006172C3">
    <w:pPr>
      <w:pStyle w:val="Voettekst"/>
    </w:pPr>
    <w:r>
      <w:rPr>
        <w:noProof/>
      </w:rPr>
      <w:drawing>
        <wp:anchor distT="0" distB="0" distL="114300" distR="114300" simplePos="0" relativeHeight="251658244" behindDoc="1" locked="1" layoutInCell="1" allowOverlap="1" wp14:anchorId="13B1AC71" wp14:editId="22313921">
          <wp:simplePos x="0" y="0"/>
          <wp:positionH relativeFrom="page">
            <wp:posOffset>182880</wp:posOffset>
          </wp:positionH>
          <wp:positionV relativeFrom="page">
            <wp:posOffset>281305</wp:posOffset>
          </wp:positionV>
          <wp:extent cx="7199630" cy="10184130"/>
          <wp:effectExtent l="0" t="0" r="1270" b="7620"/>
          <wp:wrapNone/>
          <wp:docPr id="211486963" name="Afbeelding 211486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ekleurd voorbla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99630" cy="10184130"/>
                  </a:xfrm>
                  <a:prstGeom prst="rect">
                    <a:avLst/>
                  </a:prstGeom>
                </pic:spPr>
              </pic:pic>
            </a:graphicData>
          </a:graphic>
          <wp14:sizeRelH relativeFrom="page">
            <wp14:pctWidth>0</wp14:pctWidth>
          </wp14:sizeRelH>
          <wp14:sizeRelV relativeFrom="page">
            <wp14:pctHeight>0</wp14:pctHeight>
          </wp14:sizeRelV>
        </wp:anchor>
      </w:drawing>
    </w:r>
    <w:r w:rsidR="009D4CDF">
      <w:rPr>
        <w:noProof/>
      </w:rPr>
      <w:drawing>
        <wp:anchor distT="0" distB="0" distL="114300" distR="114300" simplePos="0" relativeHeight="251658240" behindDoc="0" locked="0" layoutInCell="1" allowOverlap="1" wp14:anchorId="556964CE" wp14:editId="474D070E">
          <wp:simplePos x="0" y="0"/>
          <wp:positionH relativeFrom="column">
            <wp:posOffset>3646805</wp:posOffset>
          </wp:positionH>
          <wp:positionV relativeFrom="paragraph">
            <wp:posOffset>-1148080</wp:posOffset>
          </wp:positionV>
          <wp:extent cx="2066925" cy="1000760"/>
          <wp:effectExtent l="0" t="0" r="9525" b="8890"/>
          <wp:wrapNone/>
          <wp:docPr id="2133480130" name="DrieLogos1" descr="Part-VRHM 100%_PO met tekst RGB"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6" descr="Part-VRHM 100%_PO met tekst 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66925" cy="1000760"/>
                  </a:xfrm>
                  <a:prstGeom prst="rect">
                    <a:avLst/>
                  </a:prstGeom>
                  <a:solidFill>
                    <a:srgbClr val="FFFFFF"/>
                  </a:solidFill>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294FF" w14:textId="1B16E145" w:rsidR="00B07B11" w:rsidRDefault="001A3C60" w:rsidP="00B07B11">
    <w:pPr>
      <w:spacing w:line="20" w:lineRule="exact"/>
    </w:pPr>
    <w:r>
      <w:rPr>
        <w:noProof/>
        <w:lang w:bidi="he-IL"/>
      </w:rPr>
      <w:drawing>
        <wp:anchor distT="0" distB="0" distL="114300" distR="114300" simplePos="0" relativeHeight="251658242" behindDoc="1" locked="0" layoutInCell="1" allowOverlap="1" wp14:anchorId="57CCCBA9" wp14:editId="0623D5F0">
          <wp:simplePos x="0" y="0"/>
          <wp:positionH relativeFrom="column">
            <wp:posOffset>-809625</wp:posOffset>
          </wp:positionH>
          <wp:positionV relativeFrom="paragraph">
            <wp:posOffset>-429260</wp:posOffset>
          </wp:positionV>
          <wp:extent cx="1743075" cy="342265"/>
          <wp:effectExtent l="0" t="0" r="9525" b="635"/>
          <wp:wrapNone/>
          <wp:docPr id="1526087445" name="Logo"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descr="A picture containing 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43075" cy="342265"/>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80" w:type="dxa"/>
      <w:tblLayout w:type="fixed"/>
      <w:tblCellMar>
        <w:left w:w="0" w:type="dxa"/>
        <w:right w:w="0" w:type="dxa"/>
      </w:tblCellMar>
      <w:tblLook w:val="01E0" w:firstRow="1" w:lastRow="1" w:firstColumn="1" w:lastColumn="1" w:noHBand="0" w:noVBand="0"/>
    </w:tblPr>
    <w:tblGrid>
      <w:gridCol w:w="6448"/>
      <w:gridCol w:w="173"/>
      <w:gridCol w:w="1874"/>
    </w:tblGrid>
    <w:tr w:rsidR="00315560" w14:paraId="6199ED85" w14:textId="77777777" w:rsidTr="00B07B11">
      <w:tc>
        <w:tcPr>
          <w:tcW w:w="6448" w:type="dxa"/>
          <w:vAlign w:val="bottom"/>
        </w:tcPr>
        <w:p w14:paraId="7BE54A97" w14:textId="1D29B8C3" w:rsidR="00315560" w:rsidRDefault="00315560" w:rsidP="00B07B11">
          <w:pPr>
            <w:pStyle w:val="stlReferenceHead"/>
          </w:pPr>
        </w:p>
      </w:tc>
      <w:tc>
        <w:tcPr>
          <w:tcW w:w="173" w:type="dxa"/>
          <w:vAlign w:val="bottom"/>
        </w:tcPr>
        <w:p w14:paraId="266B7E44" w14:textId="77777777" w:rsidR="00315560" w:rsidRDefault="00315560" w:rsidP="00B07B11">
          <w:pPr>
            <w:pStyle w:val="stlReferenceHead"/>
          </w:pPr>
        </w:p>
      </w:tc>
      <w:tc>
        <w:tcPr>
          <w:tcW w:w="1874" w:type="dxa"/>
          <w:vAlign w:val="bottom"/>
          <w:hideMark/>
        </w:tcPr>
        <w:p w14:paraId="04D7B07A" w14:textId="0C2515B2" w:rsidR="00315560" w:rsidRDefault="00315560" w:rsidP="00B07B11">
          <w:pPr>
            <w:pStyle w:val="stlReferenceHead"/>
          </w:pPr>
        </w:p>
      </w:tc>
    </w:tr>
    <w:tr w:rsidR="00315560" w14:paraId="54D03DCE" w14:textId="77777777" w:rsidTr="00B07B11">
      <w:tc>
        <w:tcPr>
          <w:tcW w:w="6448" w:type="dxa"/>
          <w:vAlign w:val="bottom"/>
        </w:tcPr>
        <w:p w14:paraId="6939DFCE" w14:textId="64A1C596" w:rsidR="00315560" w:rsidRDefault="001A3C60" w:rsidP="00B07B11">
          <w:pPr>
            <w:pStyle w:val="stlReferenceHead"/>
            <w:rPr>
              <w:sz w:val="10"/>
              <w:szCs w:val="10"/>
            </w:rPr>
          </w:pPr>
          <w:r>
            <w:rPr>
              <w:noProof/>
              <w:lang w:bidi="he-IL"/>
            </w:rPr>
            <w:drawing>
              <wp:anchor distT="0" distB="0" distL="114300" distR="114300" simplePos="0" relativeHeight="251658241" behindDoc="1" locked="0" layoutInCell="1" allowOverlap="1" wp14:anchorId="56A2D83D" wp14:editId="5CC1CEB6">
                <wp:simplePos x="0" y="0"/>
                <wp:positionH relativeFrom="column">
                  <wp:posOffset>-899160</wp:posOffset>
                </wp:positionH>
                <wp:positionV relativeFrom="paragraph">
                  <wp:posOffset>-210820</wp:posOffset>
                </wp:positionV>
                <wp:extent cx="1743075" cy="342265"/>
                <wp:effectExtent l="0" t="0" r="9525" b="635"/>
                <wp:wrapNone/>
                <wp:docPr id="1" name="Logo"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descr="A picture containing 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43075" cy="342265"/>
                        </a:xfrm>
                        <a:prstGeom prst="rect">
                          <a:avLst/>
                        </a:prstGeom>
                      </pic:spPr>
                    </pic:pic>
                  </a:graphicData>
                </a:graphic>
                <wp14:sizeRelH relativeFrom="page">
                  <wp14:pctWidth>0</wp14:pctWidth>
                </wp14:sizeRelH>
                <wp14:sizeRelV relativeFrom="page">
                  <wp14:pctHeight>0</wp14:pctHeight>
                </wp14:sizeRelV>
              </wp:anchor>
            </w:drawing>
          </w:r>
        </w:p>
      </w:tc>
      <w:tc>
        <w:tcPr>
          <w:tcW w:w="173" w:type="dxa"/>
          <w:vAlign w:val="bottom"/>
        </w:tcPr>
        <w:p w14:paraId="6C4BCF87" w14:textId="77777777" w:rsidR="00315560" w:rsidRDefault="00315560" w:rsidP="00B07B11">
          <w:pPr>
            <w:pStyle w:val="stlReferenceHead"/>
          </w:pPr>
        </w:p>
      </w:tc>
      <w:tc>
        <w:tcPr>
          <w:tcW w:w="1874" w:type="dxa"/>
          <w:vAlign w:val="bottom"/>
        </w:tcPr>
        <w:p w14:paraId="33656B40" w14:textId="56E71F32" w:rsidR="00315560" w:rsidRDefault="00315560" w:rsidP="00B07B11">
          <w:pPr>
            <w:pStyle w:val="stlReferenceHead"/>
          </w:pPr>
          <w:r>
            <w:fldChar w:fldCharType="begin"/>
          </w:r>
          <w:r>
            <w:instrText xml:space="preserve"> IF </w:instrText>
          </w:r>
          <w:r>
            <w:rPr>
              <w:rStyle w:val="Paginanummer"/>
            </w:rPr>
            <w:fldChar w:fldCharType="begin"/>
          </w:r>
          <w:r>
            <w:rPr>
              <w:rStyle w:val="Paginanummer"/>
            </w:rPr>
            <w:instrText xml:space="preserve">PAGE </w:instrText>
          </w:r>
          <w:r>
            <w:rPr>
              <w:rStyle w:val="Paginanummer"/>
            </w:rPr>
            <w:fldChar w:fldCharType="separate"/>
          </w:r>
          <w:r w:rsidR="001934C0">
            <w:rPr>
              <w:rStyle w:val="Paginanummer"/>
              <w:noProof/>
            </w:rPr>
            <w:instrText>11</w:instrText>
          </w:r>
          <w:r>
            <w:rPr>
              <w:rStyle w:val="Paginanummer"/>
            </w:rPr>
            <w:fldChar w:fldCharType="end"/>
          </w:r>
          <w:r>
            <w:instrText xml:space="preserve"> &gt; 1 "Pagina </w:instrText>
          </w:r>
          <w:r>
            <w:fldChar w:fldCharType="begin"/>
          </w:r>
          <w:r>
            <w:instrText xml:space="preserve"> = </w:instrText>
          </w:r>
          <w:r>
            <w:rPr>
              <w:rStyle w:val="Paginanummer"/>
            </w:rPr>
            <w:fldChar w:fldCharType="begin"/>
          </w:r>
          <w:r>
            <w:rPr>
              <w:rStyle w:val="Paginanummer"/>
            </w:rPr>
            <w:instrText xml:space="preserve">PAGE  </w:instrText>
          </w:r>
          <w:r>
            <w:rPr>
              <w:rStyle w:val="Paginanummer"/>
            </w:rPr>
            <w:fldChar w:fldCharType="separate"/>
          </w:r>
          <w:r w:rsidR="001934C0">
            <w:rPr>
              <w:rStyle w:val="Paginanummer"/>
              <w:noProof/>
            </w:rPr>
            <w:instrText>11</w:instrText>
          </w:r>
          <w:r>
            <w:rPr>
              <w:rStyle w:val="Paginanummer"/>
            </w:rPr>
            <w:fldChar w:fldCharType="end"/>
          </w:r>
          <w:r>
            <w:instrText xml:space="preserve"> </w:instrText>
          </w:r>
          <w:r>
            <w:fldChar w:fldCharType="separate"/>
          </w:r>
          <w:r w:rsidR="001934C0">
            <w:rPr>
              <w:noProof/>
            </w:rPr>
            <w:instrText>11</w:instrText>
          </w:r>
          <w:r>
            <w:fldChar w:fldCharType="end"/>
          </w:r>
          <w:r>
            <w:instrText xml:space="preserve">" </w:instrText>
          </w:r>
          <w:r>
            <w:fldChar w:fldCharType="separate"/>
          </w:r>
          <w:r w:rsidR="001934C0">
            <w:rPr>
              <w:noProof/>
            </w:rPr>
            <w:t>Pagina 11</w:t>
          </w:r>
          <w:r>
            <w:fldChar w:fldCharType="end"/>
          </w:r>
        </w:p>
      </w:tc>
    </w:tr>
  </w:tbl>
  <w:p w14:paraId="53DFF395" w14:textId="3F50214B" w:rsidR="00315560" w:rsidRDefault="00315560" w:rsidP="00B07B11">
    <w:pPr>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512A6" w14:textId="77777777" w:rsidR="00266A51" w:rsidRDefault="00266A51">
      <w:r>
        <w:separator/>
      </w:r>
    </w:p>
  </w:footnote>
  <w:footnote w:type="continuationSeparator" w:id="0">
    <w:p w14:paraId="1E395ABE" w14:textId="77777777" w:rsidR="00266A51" w:rsidRDefault="00266A51">
      <w:r>
        <w:continuationSeparator/>
      </w:r>
    </w:p>
  </w:footnote>
  <w:footnote w:type="continuationNotice" w:id="1">
    <w:p w14:paraId="5069AB67" w14:textId="77777777" w:rsidR="00ED7FEE" w:rsidRDefault="00ED7FE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FBB4F" w14:textId="77777777" w:rsidR="009D4CDF" w:rsidRDefault="009D4CDF">
    <w:pPr>
      <w:pStyle w:val="Koptekst"/>
    </w:pPr>
  </w:p>
  <w:p w14:paraId="7E21792C" w14:textId="77777777" w:rsidR="009D4CDF" w:rsidRDefault="009D4CDF">
    <w:pPr>
      <w:pStyle w:val="Koptekst"/>
    </w:pPr>
  </w:p>
  <w:p w14:paraId="65328504" w14:textId="77777777" w:rsidR="009D4CDF" w:rsidRDefault="009D4CDF">
    <w:pPr>
      <w:pStyle w:val="Koptekst"/>
    </w:pPr>
  </w:p>
  <w:p w14:paraId="5E25EA5B" w14:textId="77777777" w:rsidR="009D4CDF" w:rsidRDefault="009D4CDF">
    <w:pPr>
      <w:pStyle w:val="Koptekst"/>
    </w:pPr>
  </w:p>
  <w:p w14:paraId="6F9C8138" w14:textId="77777777" w:rsidR="009D4CDF" w:rsidRDefault="009D4CD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FF486" w14:textId="77777777" w:rsidR="00B07B11" w:rsidRDefault="00CF10D5" w:rsidP="006C7ECF">
    <w:pPr>
      <w:pStyle w:val="Koptekst"/>
    </w:pPr>
    <w:r>
      <w:rPr>
        <w:noProof/>
      </w:rPr>
      <w:drawing>
        <wp:anchor distT="0" distB="0" distL="114300" distR="114300" simplePos="0" relativeHeight="251658243" behindDoc="1" locked="1" layoutInCell="1" allowOverlap="1" wp14:anchorId="262CF6F7" wp14:editId="260B29F7">
          <wp:simplePos x="0" y="0"/>
          <wp:positionH relativeFrom="page">
            <wp:posOffset>965200</wp:posOffset>
          </wp:positionH>
          <wp:positionV relativeFrom="page">
            <wp:posOffset>342265</wp:posOffset>
          </wp:positionV>
          <wp:extent cx="2415540" cy="10012680"/>
          <wp:effectExtent l="0" t="0" r="3810" b="7620"/>
          <wp:wrapNone/>
          <wp:docPr id="11" name="Afbeelding 1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ptekstZonderLogos" hidden="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5540" cy="100126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F540C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DD83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ACEA1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D22FA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5E6D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16E4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11E15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9469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84D4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CF6C6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85484"/>
    <w:multiLevelType w:val="multilevel"/>
    <w:tmpl w:val="76AC3048"/>
    <w:name w:val="Opsomming met hokjes"/>
    <w:styleLink w:val="Opsommingmethokjes"/>
    <w:lvl w:ilvl="0">
      <w:start w:val="1"/>
      <w:numFmt w:val="bullet"/>
      <w:lvlRestart w:val="0"/>
      <w:lvlText w:val="•"/>
      <w:lvlJc w:val="left"/>
      <w:pPr>
        <w:tabs>
          <w:tab w:val="num" w:pos="312"/>
        </w:tabs>
        <w:ind w:left="312" w:hanging="312"/>
      </w:pPr>
      <w:rPr>
        <w:rFonts w:ascii="ASDFormfont" w:hAnsi="ASDFormfont" w:cs="Times New Roman" w:hint="default"/>
        <w:b w:val="0"/>
        <w:i w:val="0"/>
        <w:sz w:val="20"/>
        <w:szCs w:val="20"/>
      </w:rPr>
    </w:lvl>
    <w:lvl w:ilvl="1">
      <w:start w:val="1"/>
      <w:numFmt w:val="bullet"/>
      <w:lvlText w:val="-"/>
      <w:lvlJc w:val="left"/>
      <w:pPr>
        <w:tabs>
          <w:tab w:val="num" w:pos="624"/>
        </w:tabs>
        <w:ind w:left="624" w:hanging="312"/>
      </w:pPr>
      <w:rPr>
        <w:rFonts w:ascii="Arial" w:hAnsi="Arial" w:cs="Times New Roman" w:hint="default"/>
      </w:rPr>
    </w:lvl>
    <w:lvl w:ilvl="2">
      <w:start w:val="1"/>
      <w:numFmt w:val="bullet"/>
      <w:lvlText w:val=""/>
      <w:lvlJc w:val="left"/>
      <w:pPr>
        <w:tabs>
          <w:tab w:val="num" w:pos="3864"/>
        </w:tabs>
        <w:ind w:left="3864" w:hanging="360"/>
      </w:pPr>
      <w:rPr>
        <w:rFonts w:ascii="Wingdings" w:hAnsi="Wingdings" w:hint="default"/>
      </w:rPr>
    </w:lvl>
    <w:lvl w:ilvl="3">
      <w:start w:val="1"/>
      <w:numFmt w:val="bullet"/>
      <w:lvlText w:val=""/>
      <w:lvlJc w:val="left"/>
      <w:pPr>
        <w:tabs>
          <w:tab w:val="num" w:pos="4584"/>
        </w:tabs>
        <w:ind w:left="4584" w:hanging="360"/>
      </w:pPr>
      <w:rPr>
        <w:rFonts w:ascii="Symbol" w:hAnsi="Symbol" w:hint="default"/>
      </w:rPr>
    </w:lvl>
    <w:lvl w:ilvl="4">
      <w:start w:val="1"/>
      <w:numFmt w:val="bullet"/>
      <w:lvlText w:val="o"/>
      <w:lvlJc w:val="left"/>
      <w:pPr>
        <w:tabs>
          <w:tab w:val="num" w:pos="5304"/>
        </w:tabs>
        <w:ind w:left="5304" w:hanging="360"/>
      </w:pPr>
      <w:rPr>
        <w:rFonts w:ascii="Courier New" w:hAnsi="Courier New" w:cs="Courier New" w:hint="default"/>
      </w:rPr>
    </w:lvl>
    <w:lvl w:ilvl="5">
      <w:start w:val="1"/>
      <w:numFmt w:val="bullet"/>
      <w:lvlText w:val=""/>
      <w:lvlJc w:val="left"/>
      <w:pPr>
        <w:tabs>
          <w:tab w:val="num" w:pos="6024"/>
        </w:tabs>
        <w:ind w:left="6024" w:hanging="360"/>
      </w:pPr>
      <w:rPr>
        <w:rFonts w:ascii="Wingdings" w:hAnsi="Wingdings" w:hint="default"/>
      </w:rPr>
    </w:lvl>
    <w:lvl w:ilvl="6">
      <w:start w:val="1"/>
      <w:numFmt w:val="bullet"/>
      <w:lvlText w:val=""/>
      <w:lvlJc w:val="left"/>
      <w:pPr>
        <w:tabs>
          <w:tab w:val="num" w:pos="6744"/>
        </w:tabs>
        <w:ind w:left="6744" w:hanging="360"/>
      </w:pPr>
      <w:rPr>
        <w:rFonts w:ascii="Symbol" w:hAnsi="Symbol" w:hint="default"/>
      </w:rPr>
    </w:lvl>
    <w:lvl w:ilvl="7">
      <w:start w:val="1"/>
      <w:numFmt w:val="bullet"/>
      <w:lvlText w:val="o"/>
      <w:lvlJc w:val="left"/>
      <w:pPr>
        <w:tabs>
          <w:tab w:val="num" w:pos="7464"/>
        </w:tabs>
        <w:ind w:left="7464" w:hanging="360"/>
      </w:pPr>
      <w:rPr>
        <w:rFonts w:ascii="Courier New" w:hAnsi="Courier New" w:cs="Courier New" w:hint="default"/>
      </w:rPr>
    </w:lvl>
    <w:lvl w:ilvl="8">
      <w:start w:val="1"/>
      <w:numFmt w:val="bullet"/>
      <w:lvlText w:val=""/>
      <w:lvlJc w:val="left"/>
      <w:pPr>
        <w:tabs>
          <w:tab w:val="num" w:pos="8184"/>
        </w:tabs>
        <w:ind w:left="8184" w:hanging="360"/>
      </w:pPr>
      <w:rPr>
        <w:rFonts w:ascii="Wingdings" w:hAnsi="Wingdings" w:hint="default"/>
      </w:rPr>
    </w:lvl>
  </w:abstractNum>
  <w:abstractNum w:abstractNumId="11" w15:restartNumberingAfterBreak="0">
    <w:nsid w:val="045C6CC8"/>
    <w:multiLevelType w:val="hybridMultilevel"/>
    <w:tmpl w:val="7736B5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49D1D08"/>
    <w:multiLevelType w:val="multilevel"/>
    <w:tmpl w:val="59627272"/>
    <w:lvl w:ilvl="0">
      <w:start w:val="1"/>
      <w:numFmt w:val="decimal"/>
      <w:pStyle w:val="Kop1"/>
      <w:lvlText w:val="%1"/>
      <w:lvlJc w:val="right"/>
      <w:pPr>
        <w:tabs>
          <w:tab w:val="num" w:pos="0"/>
        </w:tabs>
        <w:ind w:left="0" w:hanging="170"/>
      </w:pPr>
      <w:rPr>
        <w:rFonts w:hint="default"/>
        <w:b/>
        <w:i w:val="0"/>
        <w:sz w:val="28"/>
      </w:rPr>
    </w:lvl>
    <w:lvl w:ilvl="1">
      <w:start w:val="1"/>
      <w:numFmt w:val="decimal"/>
      <w:pStyle w:val="Kop2"/>
      <w:lvlText w:val="%1.%2"/>
      <w:lvlJc w:val="right"/>
      <w:pPr>
        <w:tabs>
          <w:tab w:val="num" w:pos="0"/>
        </w:tabs>
        <w:ind w:left="0" w:hanging="170"/>
      </w:pPr>
      <w:rPr>
        <w:rFonts w:hint="default"/>
        <w:b/>
        <w:i w:val="0"/>
        <w:sz w:val="22"/>
      </w:rPr>
    </w:lvl>
    <w:lvl w:ilvl="2">
      <w:start w:val="1"/>
      <w:numFmt w:val="decimal"/>
      <w:pStyle w:val="Kop3"/>
      <w:lvlText w:val="%1.%2.%3"/>
      <w:lvlJc w:val="right"/>
      <w:pPr>
        <w:tabs>
          <w:tab w:val="num" w:pos="0"/>
        </w:tabs>
        <w:ind w:left="0" w:hanging="170"/>
      </w:pPr>
      <w:rPr>
        <w:rFonts w:hint="default"/>
        <w:b/>
        <w:i w:val="0"/>
        <w:sz w:val="20"/>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3" w15:restartNumberingAfterBreak="0">
    <w:nsid w:val="21C422A2"/>
    <w:multiLevelType w:val="hybridMultilevel"/>
    <w:tmpl w:val="BA0024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1E50709"/>
    <w:multiLevelType w:val="hybridMultilevel"/>
    <w:tmpl w:val="3AFEAB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5BB07DE"/>
    <w:multiLevelType w:val="multilevel"/>
    <w:tmpl w:val="9C167D6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134" w:hanging="774"/>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8C1746A"/>
    <w:multiLevelType w:val="multilevel"/>
    <w:tmpl w:val="EED023AE"/>
    <w:name w:val="Opsomming met cijfers2"/>
    <w:styleLink w:val="Opsommingmetcijfers"/>
    <w:lvl w:ilvl="0">
      <w:start w:val="1"/>
      <w:numFmt w:val="decimal"/>
      <w:lvlText w:val="%1"/>
      <w:lvlJc w:val="left"/>
      <w:pPr>
        <w:tabs>
          <w:tab w:val="num" w:pos="312"/>
        </w:tabs>
        <w:ind w:left="312" w:hanging="312"/>
      </w:pPr>
      <w:rPr>
        <w:rFonts w:ascii="Arial" w:hAnsi="Arial"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4CF6379C"/>
    <w:multiLevelType w:val="multilevel"/>
    <w:tmpl w:val="EBEECA5E"/>
    <w:name w:val="Opsomming met letters"/>
    <w:styleLink w:val="Opsommingmetletters"/>
    <w:lvl w:ilvl="0">
      <w:start w:val="1"/>
      <w:numFmt w:val="lowerLetter"/>
      <w:lvlText w:val="%1"/>
      <w:lvlJc w:val="left"/>
      <w:pPr>
        <w:tabs>
          <w:tab w:val="num" w:pos="312"/>
        </w:tabs>
        <w:ind w:left="312" w:hanging="312"/>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6C611E38"/>
    <w:multiLevelType w:val="multilevel"/>
    <w:tmpl w:val="04F698AC"/>
    <w:lvl w:ilvl="0">
      <w:start w:val="1"/>
      <w:numFmt w:val="decimal"/>
      <w:lvlRestart w:val="0"/>
      <w:lvlText w:val="%1"/>
      <w:lvlJc w:val="right"/>
      <w:pPr>
        <w:tabs>
          <w:tab w:val="num" w:pos="0"/>
        </w:tabs>
        <w:ind w:left="0" w:hanging="170"/>
      </w:pPr>
      <w:rPr>
        <w:rFonts w:ascii="Arial" w:hAnsi="Arial" w:cs="Arial" w:hint="default"/>
      </w:rPr>
    </w:lvl>
    <w:lvl w:ilvl="1">
      <w:start w:val="1"/>
      <w:numFmt w:val="decimal"/>
      <w:lvlText w:val="%1.%2"/>
      <w:lvlJc w:val="right"/>
      <w:pPr>
        <w:tabs>
          <w:tab w:val="num" w:pos="0"/>
        </w:tabs>
        <w:ind w:left="0" w:hanging="170"/>
      </w:pPr>
      <w:rPr>
        <w:rFonts w:ascii="Arial" w:hAnsi="Arial" w:cs="Arial" w:hint="default"/>
      </w:rPr>
    </w:lvl>
    <w:lvl w:ilvl="2">
      <w:start w:val="1"/>
      <w:numFmt w:val="decimal"/>
      <w:lvlText w:val="%1.%2.%3"/>
      <w:lvlJc w:val="right"/>
      <w:pPr>
        <w:tabs>
          <w:tab w:val="num" w:pos="0"/>
        </w:tabs>
        <w:ind w:left="0" w:hanging="170"/>
      </w:pPr>
      <w:rPr>
        <w:rFonts w:ascii="Arial" w:hAnsi="Arial" w:cs="Arial" w:hint="default"/>
      </w:rPr>
    </w:lvl>
    <w:lvl w:ilvl="3">
      <w:start w:val="1"/>
      <w:numFmt w:val="none"/>
      <w:lvlText w:val=""/>
      <w:lvlJc w:val="left"/>
      <w:pPr>
        <w:tabs>
          <w:tab w:val="num" w:pos="0"/>
        </w:tabs>
        <w:ind w:left="0" w:firstLine="0"/>
      </w:pPr>
      <w:rPr>
        <w:rFonts w:ascii="Arial" w:hAnsi="Arial" w:cs="Arial" w:hint="default"/>
      </w:rPr>
    </w:lvl>
    <w:lvl w:ilvl="4">
      <w:start w:val="1"/>
      <w:numFmt w:val="none"/>
      <w:lvlText w:val=""/>
      <w:lvlJc w:val="left"/>
      <w:pPr>
        <w:tabs>
          <w:tab w:val="num" w:pos="0"/>
        </w:tabs>
        <w:ind w:left="0" w:firstLine="0"/>
      </w:pPr>
      <w:rPr>
        <w:rFonts w:ascii="Arial" w:hAnsi="Arial" w:cs="Arial" w:hint="default"/>
      </w:rPr>
    </w:lvl>
    <w:lvl w:ilvl="5">
      <w:start w:val="1"/>
      <w:numFmt w:val="none"/>
      <w:lvlText w:val=""/>
      <w:lvlJc w:val="left"/>
      <w:pPr>
        <w:tabs>
          <w:tab w:val="num" w:pos="1151"/>
        </w:tabs>
        <w:ind w:left="1151" w:hanging="1151"/>
      </w:pPr>
      <w:rPr>
        <w:rFonts w:ascii="Arial" w:hAnsi="Arial" w:cs="Arial" w:hint="default"/>
      </w:rPr>
    </w:lvl>
    <w:lvl w:ilvl="6">
      <w:start w:val="1"/>
      <w:numFmt w:val="none"/>
      <w:lvlText w:val=""/>
      <w:lvlJc w:val="left"/>
      <w:pPr>
        <w:tabs>
          <w:tab w:val="num" w:pos="1298"/>
        </w:tabs>
        <w:ind w:left="1298" w:hanging="1298"/>
      </w:pPr>
      <w:rPr>
        <w:rFonts w:ascii="Arial" w:hAnsi="Arial" w:cs="Arial" w:hint="default"/>
      </w:rPr>
    </w:lvl>
    <w:lvl w:ilvl="7">
      <w:start w:val="1"/>
      <w:numFmt w:val="none"/>
      <w:lvlText w:val=""/>
      <w:lvlJc w:val="left"/>
      <w:pPr>
        <w:tabs>
          <w:tab w:val="num" w:pos="1440"/>
        </w:tabs>
        <w:ind w:left="1440" w:hanging="1440"/>
      </w:pPr>
      <w:rPr>
        <w:rFonts w:ascii="Arial" w:hAnsi="Arial" w:cs="Arial" w:hint="default"/>
      </w:rPr>
    </w:lvl>
    <w:lvl w:ilvl="8">
      <w:start w:val="1"/>
      <w:numFmt w:val="decimal"/>
      <w:suff w:val="nothing"/>
      <w:lvlText w:val="Bijlage %9  "/>
      <w:lvlJc w:val="left"/>
      <w:pPr>
        <w:ind w:left="0" w:firstLine="0"/>
      </w:pPr>
      <w:rPr>
        <w:rFonts w:ascii="Arial" w:hAnsi="Arial" w:cs="Arial" w:hint="default"/>
      </w:rPr>
    </w:lvl>
  </w:abstractNum>
  <w:abstractNum w:abstractNumId="19" w15:restartNumberingAfterBreak="0">
    <w:nsid w:val="72F02908"/>
    <w:multiLevelType w:val="multilevel"/>
    <w:tmpl w:val="AEA8D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4577462">
    <w:abstractNumId w:val="12"/>
  </w:num>
  <w:num w:numId="2" w16cid:durableId="734400873">
    <w:abstractNumId w:val="12"/>
  </w:num>
  <w:num w:numId="3" w16cid:durableId="1668434984">
    <w:abstractNumId w:val="12"/>
  </w:num>
  <w:num w:numId="4" w16cid:durableId="1526599584">
    <w:abstractNumId w:val="12"/>
  </w:num>
  <w:num w:numId="5" w16cid:durableId="218058430">
    <w:abstractNumId w:val="12"/>
  </w:num>
  <w:num w:numId="6" w16cid:durableId="327445762">
    <w:abstractNumId w:val="12"/>
  </w:num>
  <w:num w:numId="7" w16cid:durableId="1709067267">
    <w:abstractNumId w:val="12"/>
  </w:num>
  <w:num w:numId="8" w16cid:durableId="676158155">
    <w:abstractNumId w:val="12"/>
  </w:num>
  <w:num w:numId="9" w16cid:durableId="1369143274">
    <w:abstractNumId w:val="12"/>
  </w:num>
  <w:num w:numId="10" w16cid:durableId="905729308">
    <w:abstractNumId w:val="12"/>
  </w:num>
  <w:num w:numId="11" w16cid:durableId="1515730860">
    <w:abstractNumId w:val="12"/>
  </w:num>
  <w:num w:numId="12" w16cid:durableId="636305409">
    <w:abstractNumId w:val="12"/>
  </w:num>
  <w:num w:numId="13" w16cid:durableId="1913539456">
    <w:abstractNumId w:val="12"/>
  </w:num>
  <w:num w:numId="14" w16cid:durableId="1610164849">
    <w:abstractNumId w:val="16"/>
  </w:num>
  <w:num w:numId="15" w16cid:durableId="534777450">
    <w:abstractNumId w:val="10"/>
  </w:num>
  <w:num w:numId="16" w16cid:durableId="924344345">
    <w:abstractNumId w:val="17"/>
  </w:num>
  <w:num w:numId="17" w16cid:durableId="171842912">
    <w:abstractNumId w:val="1"/>
  </w:num>
  <w:num w:numId="18" w16cid:durableId="1419984894">
    <w:abstractNumId w:val="18"/>
  </w:num>
  <w:num w:numId="19" w16cid:durableId="239486383">
    <w:abstractNumId w:val="9"/>
  </w:num>
  <w:num w:numId="20" w16cid:durableId="557597713">
    <w:abstractNumId w:val="7"/>
  </w:num>
  <w:num w:numId="21" w16cid:durableId="623342737">
    <w:abstractNumId w:val="6"/>
  </w:num>
  <w:num w:numId="22" w16cid:durableId="1356536852">
    <w:abstractNumId w:val="5"/>
  </w:num>
  <w:num w:numId="23" w16cid:durableId="562830842">
    <w:abstractNumId w:val="4"/>
  </w:num>
  <w:num w:numId="24" w16cid:durableId="1242374344">
    <w:abstractNumId w:val="8"/>
  </w:num>
  <w:num w:numId="25" w16cid:durableId="1491604663">
    <w:abstractNumId w:val="3"/>
  </w:num>
  <w:num w:numId="26" w16cid:durableId="15666594">
    <w:abstractNumId w:val="2"/>
  </w:num>
  <w:num w:numId="27" w16cid:durableId="337121925">
    <w:abstractNumId w:val="0"/>
  </w:num>
  <w:num w:numId="28" w16cid:durableId="1826311155">
    <w:abstractNumId w:val="12"/>
  </w:num>
  <w:num w:numId="29" w16cid:durableId="161359544">
    <w:abstractNumId w:val="12"/>
  </w:num>
  <w:num w:numId="30" w16cid:durableId="1788815613">
    <w:abstractNumId w:val="12"/>
  </w:num>
  <w:num w:numId="31" w16cid:durableId="1447656752">
    <w:abstractNumId w:val="12"/>
  </w:num>
  <w:num w:numId="32" w16cid:durableId="1965649010">
    <w:abstractNumId w:val="12"/>
  </w:num>
  <w:num w:numId="33" w16cid:durableId="163400880">
    <w:abstractNumId w:val="11"/>
  </w:num>
  <w:num w:numId="34" w16cid:durableId="2057046508">
    <w:abstractNumId w:val="15"/>
  </w:num>
  <w:num w:numId="35" w16cid:durableId="584456394">
    <w:abstractNumId w:val="14"/>
  </w:num>
  <w:num w:numId="36" w16cid:durableId="796994297">
    <w:abstractNumId w:val="19"/>
  </w:num>
  <w:num w:numId="37" w16cid:durableId="13085139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A51"/>
    <w:rsid w:val="00014D6D"/>
    <w:rsid w:val="00016044"/>
    <w:rsid w:val="000252FA"/>
    <w:rsid w:val="000339BD"/>
    <w:rsid w:val="00036B44"/>
    <w:rsid w:val="00055AF0"/>
    <w:rsid w:val="0007040E"/>
    <w:rsid w:val="000754D8"/>
    <w:rsid w:val="000927B4"/>
    <w:rsid w:val="00094870"/>
    <w:rsid w:val="000B18B3"/>
    <w:rsid w:val="000D3C9C"/>
    <w:rsid w:val="000D5161"/>
    <w:rsid w:val="000D6DD2"/>
    <w:rsid w:val="000E211A"/>
    <w:rsid w:val="000F3416"/>
    <w:rsid w:val="000F66A3"/>
    <w:rsid w:val="00122C5F"/>
    <w:rsid w:val="0013152B"/>
    <w:rsid w:val="00137005"/>
    <w:rsid w:val="00144CE7"/>
    <w:rsid w:val="00165953"/>
    <w:rsid w:val="00165B91"/>
    <w:rsid w:val="00170348"/>
    <w:rsid w:val="00183CD9"/>
    <w:rsid w:val="00190710"/>
    <w:rsid w:val="001934C0"/>
    <w:rsid w:val="0019690C"/>
    <w:rsid w:val="001A13A4"/>
    <w:rsid w:val="001A1DD9"/>
    <w:rsid w:val="001A3C60"/>
    <w:rsid w:val="001A5C43"/>
    <w:rsid w:val="001A7F09"/>
    <w:rsid w:val="001C5331"/>
    <w:rsid w:val="001C63AB"/>
    <w:rsid w:val="001D076B"/>
    <w:rsid w:val="001D444B"/>
    <w:rsid w:val="001E55A0"/>
    <w:rsid w:val="001F1606"/>
    <w:rsid w:val="00200E40"/>
    <w:rsid w:val="002039B3"/>
    <w:rsid w:val="00216104"/>
    <w:rsid w:val="002210F7"/>
    <w:rsid w:val="00223BDD"/>
    <w:rsid w:val="00227293"/>
    <w:rsid w:val="00261C74"/>
    <w:rsid w:val="00266A51"/>
    <w:rsid w:val="00266F88"/>
    <w:rsid w:val="00293365"/>
    <w:rsid w:val="002B3B3B"/>
    <w:rsid w:val="002D3148"/>
    <w:rsid w:val="002E79D0"/>
    <w:rsid w:val="002F587E"/>
    <w:rsid w:val="00302A67"/>
    <w:rsid w:val="003136CE"/>
    <w:rsid w:val="00315560"/>
    <w:rsid w:val="00317ADC"/>
    <w:rsid w:val="00330D47"/>
    <w:rsid w:val="00340C8B"/>
    <w:rsid w:val="0034308B"/>
    <w:rsid w:val="00346A40"/>
    <w:rsid w:val="00354FBB"/>
    <w:rsid w:val="003557FF"/>
    <w:rsid w:val="003637B7"/>
    <w:rsid w:val="00380B63"/>
    <w:rsid w:val="003873AE"/>
    <w:rsid w:val="003A2091"/>
    <w:rsid w:val="003C103E"/>
    <w:rsid w:val="003C573D"/>
    <w:rsid w:val="003F68C4"/>
    <w:rsid w:val="0040266A"/>
    <w:rsid w:val="00407EF1"/>
    <w:rsid w:val="00412F48"/>
    <w:rsid w:val="004278C4"/>
    <w:rsid w:val="004305BA"/>
    <w:rsid w:val="00430E09"/>
    <w:rsid w:val="004360F8"/>
    <w:rsid w:val="00437B47"/>
    <w:rsid w:val="004410D2"/>
    <w:rsid w:val="00452DE6"/>
    <w:rsid w:val="00460D31"/>
    <w:rsid w:val="00467BBF"/>
    <w:rsid w:val="00476199"/>
    <w:rsid w:val="00487C00"/>
    <w:rsid w:val="004A05BC"/>
    <w:rsid w:val="004A0BFC"/>
    <w:rsid w:val="004B33CE"/>
    <w:rsid w:val="004B455F"/>
    <w:rsid w:val="004B53F3"/>
    <w:rsid w:val="004B5C9F"/>
    <w:rsid w:val="004C1077"/>
    <w:rsid w:val="004C3F15"/>
    <w:rsid w:val="004C6D29"/>
    <w:rsid w:val="004D155E"/>
    <w:rsid w:val="004D740A"/>
    <w:rsid w:val="004E1547"/>
    <w:rsid w:val="004F57DA"/>
    <w:rsid w:val="004F7314"/>
    <w:rsid w:val="004F738D"/>
    <w:rsid w:val="005144B1"/>
    <w:rsid w:val="0051694C"/>
    <w:rsid w:val="00522C53"/>
    <w:rsid w:val="00527099"/>
    <w:rsid w:val="00547A0A"/>
    <w:rsid w:val="00550B63"/>
    <w:rsid w:val="00552F07"/>
    <w:rsid w:val="00553E30"/>
    <w:rsid w:val="005540AB"/>
    <w:rsid w:val="00593F32"/>
    <w:rsid w:val="005A2151"/>
    <w:rsid w:val="005A3958"/>
    <w:rsid w:val="00613C29"/>
    <w:rsid w:val="006140BF"/>
    <w:rsid w:val="006172C3"/>
    <w:rsid w:val="00622B7D"/>
    <w:rsid w:val="00625F39"/>
    <w:rsid w:val="006552BF"/>
    <w:rsid w:val="006614CA"/>
    <w:rsid w:val="00661D01"/>
    <w:rsid w:val="0066235B"/>
    <w:rsid w:val="00673CCA"/>
    <w:rsid w:val="006B34AC"/>
    <w:rsid w:val="006B3CD8"/>
    <w:rsid w:val="006C7ECF"/>
    <w:rsid w:val="00711BC5"/>
    <w:rsid w:val="007129FD"/>
    <w:rsid w:val="00714E36"/>
    <w:rsid w:val="00736B91"/>
    <w:rsid w:val="00742FDD"/>
    <w:rsid w:val="00746979"/>
    <w:rsid w:val="00760D72"/>
    <w:rsid w:val="007774B2"/>
    <w:rsid w:val="007A251B"/>
    <w:rsid w:val="007A372D"/>
    <w:rsid w:val="007A571D"/>
    <w:rsid w:val="007C3F01"/>
    <w:rsid w:val="007D18C1"/>
    <w:rsid w:val="007D56EB"/>
    <w:rsid w:val="007E69DA"/>
    <w:rsid w:val="007F201F"/>
    <w:rsid w:val="00801F03"/>
    <w:rsid w:val="00805EE4"/>
    <w:rsid w:val="00806D44"/>
    <w:rsid w:val="00810203"/>
    <w:rsid w:val="008757AC"/>
    <w:rsid w:val="00877527"/>
    <w:rsid w:val="00894761"/>
    <w:rsid w:val="008965F9"/>
    <w:rsid w:val="008A25F0"/>
    <w:rsid w:val="008A43DA"/>
    <w:rsid w:val="008D1EB3"/>
    <w:rsid w:val="008F3BC4"/>
    <w:rsid w:val="009004A2"/>
    <w:rsid w:val="00904CCD"/>
    <w:rsid w:val="00912EDB"/>
    <w:rsid w:val="0091743D"/>
    <w:rsid w:val="00936911"/>
    <w:rsid w:val="00953584"/>
    <w:rsid w:val="00964A07"/>
    <w:rsid w:val="0099128B"/>
    <w:rsid w:val="009938CF"/>
    <w:rsid w:val="00994644"/>
    <w:rsid w:val="009946E8"/>
    <w:rsid w:val="00995290"/>
    <w:rsid w:val="009A11CB"/>
    <w:rsid w:val="009A520F"/>
    <w:rsid w:val="009A74B6"/>
    <w:rsid w:val="009B5107"/>
    <w:rsid w:val="009D4CDF"/>
    <w:rsid w:val="009D5123"/>
    <w:rsid w:val="009D64F0"/>
    <w:rsid w:val="009F201E"/>
    <w:rsid w:val="009F7BA5"/>
    <w:rsid w:val="00A03377"/>
    <w:rsid w:val="00A37498"/>
    <w:rsid w:val="00A439CC"/>
    <w:rsid w:val="00A50649"/>
    <w:rsid w:val="00A51236"/>
    <w:rsid w:val="00A54A05"/>
    <w:rsid w:val="00A6754D"/>
    <w:rsid w:val="00A760A8"/>
    <w:rsid w:val="00A86EC4"/>
    <w:rsid w:val="00A940A9"/>
    <w:rsid w:val="00AA4E8F"/>
    <w:rsid w:val="00AC6164"/>
    <w:rsid w:val="00AD48E5"/>
    <w:rsid w:val="00AE23B7"/>
    <w:rsid w:val="00AE2855"/>
    <w:rsid w:val="00AF139F"/>
    <w:rsid w:val="00B07B11"/>
    <w:rsid w:val="00B07C8A"/>
    <w:rsid w:val="00B107F0"/>
    <w:rsid w:val="00B245B2"/>
    <w:rsid w:val="00B30BA2"/>
    <w:rsid w:val="00B55B77"/>
    <w:rsid w:val="00B61168"/>
    <w:rsid w:val="00B8177E"/>
    <w:rsid w:val="00B82CD3"/>
    <w:rsid w:val="00BA4C37"/>
    <w:rsid w:val="00BB1EF0"/>
    <w:rsid w:val="00BB5C32"/>
    <w:rsid w:val="00BC45DB"/>
    <w:rsid w:val="00BD6D33"/>
    <w:rsid w:val="00BE0907"/>
    <w:rsid w:val="00BE4164"/>
    <w:rsid w:val="00BF345B"/>
    <w:rsid w:val="00BF5A69"/>
    <w:rsid w:val="00C07985"/>
    <w:rsid w:val="00C1314F"/>
    <w:rsid w:val="00C164CF"/>
    <w:rsid w:val="00C21163"/>
    <w:rsid w:val="00C2479D"/>
    <w:rsid w:val="00C4053D"/>
    <w:rsid w:val="00C4512B"/>
    <w:rsid w:val="00C57743"/>
    <w:rsid w:val="00C67A86"/>
    <w:rsid w:val="00C71A79"/>
    <w:rsid w:val="00C731D6"/>
    <w:rsid w:val="00CB6C39"/>
    <w:rsid w:val="00CF10D5"/>
    <w:rsid w:val="00D35090"/>
    <w:rsid w:val="00D36465"/>
    <w:rsid w:val="00D4210C"/>
    <w:rsid w:val="00D423D4"/>
    <w:rsid w:val="00D42FAA"/>
    <w:rsid w:val="00D53408"/>
    <w:rsid w:val="00D61E3B"/>
    <w:rsid w:val="00D9087B"/>
    <w:rsid w:val="00D93435"/>
    <w:rsid w:val="00D95EA9"/>
    <w:rsid w:val="00DB522D"/>
    <w:rsid w:val="00DB6D25"/>
    <w:rsid w:val="00DC0727"/>
    <w:rsid w:val="00DF31B6"/>
    <w:rsid w:val="00E132DB"/>
    <w:rsid w:val="00E1797E"/>
    <w:rsid w:val="00E20504"/>
    <w:rsid w:val="00E22A55"/>
    <w:rsid w:val="00E32003"/>
    <w:rsid w:val="00E37953"/>
    <w:rsid w:val="00E53895"/>
    <w:rsid w:val="00E67A5A"/>
    <w:rsid w:val="00E912A3"/>
    <w:rsid w:val="00EA4E5D"/>
    <w:rsid w:val="00EB72BD"/>
    <w:rsid w:val="00EB7B31"/>
    <w:rsid w:val="00EC600C"/>
    <w:rsid w:val="00ED3120"/>
    <w:rsid w:val="00ED4609"/>
    <w:rsid w:val="00ED7FEE"/>
    <w:rsid w:val="00EE071A"/>
    <w:rsid w:val="00EE1FB4"/>
    <w:rsid w:val="00EE4BD6"/>
    <w:rsid w:val="00F01044"/>
    <w:rsid w:val="00F020CB"/>
    <w:rsid w:val="00F07C8E"/>
    <w:rsid w:val="00F140EC"/>
    <w:rsid w:val="00F20143"/>
    <w:rsid w:val="00F3280D"/>
    <w:rsid w:val="00F34CCC"/>
    <w:rsid w:val="00F457A8"/>
    <w:rsid w:val="00F55386"/>
    <w:rsid w:val="00F649AB"/>
    <w:rsid w:val="00F64CA3"/>
    <w:rsid w:val="00F8183A"/>
    <w:rsid w:val="00F81ACC"/>
    <w:rsid w:val="00F97836"/>
    <w:rsid w:val="00FA6EE7"/>
    <w:rsid w:val="00FB2FEC"/>
    <w:rsid w:val="00FC631C"/>
    <w:rsid w:val="00FD1860"/>
    <w:rsid w:val="00FD5297"/>
    <w:rsid w:val="00FE0440"/>
    <w:rsid w:val="00FE3F8E"/>
    <w:rsid w:val="00FF2CB5"/>
    <w:rsid w:val="00FF377A"/>
    <w:rsid w:val="00FF798E"/>
  </w:rsids>
  <m:mathPr>
    <m:mathFont m:val="Cambria Math"/>
    <m:brkBin m:val="before"/>
    <m:brkBinSub m:val="--"/>
    <m:smallFrac m:val="0"/>
    <m:dispDef/>
    <m:lMargin m:val="0"/>
    <m:rMargin m:val="0"/>
    <m:defJc m:val="centerGroup"/>
    <m:wrapIndent m:val="1440"/>
    <m:intLim m:val="subSup"/>
    <m:naryLim m:val="undOvr"/>
  </m:mathPr>
  <w:themeFontLang w:val="nl-NL"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DDE827"/>
  <w15:docId w15:val="{E40424CF-9B7E-41CB-A652-072464AD4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qFormat="1"/>
    <w:lsdException w:name="Subtitle" w:qFormat="1"/>
    <w:lsdException w:name="Hyperlink" w:uiPriority="99"/>
    <w:lsdException w:name="Strong" w:qFormat="1"/>
    <w:lsdException w:name="Emphasis" w:qFormat="1"/>
    <w:lsdException w:name="HTML Sample" w:semiHidden="1" w:unhideWhenUsed="1"/>
    <w:lsdException w:name="HTML Typewriter"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36911"/>
    <w:pPr>
      <w:spacing w:line="255" w:lineRule="atLeast"/>
    </w:pPr>
    <w:rPr>
      <w:rFonts w:ascii="Arial" w:hAnsi="Arial"/>
    </w:rPr>
  </w:style>
  <w:style w:type="paragraph" w:styleId="Kop1">
    <w:name w:val="heading 1"/>
    <w:basedOn w:val="stlTitel"/>
    <w:next w:val="Standaard"/>
    <w:qFormat/>
    <w:rsid w:val="00FF798E"/>
    <w:pPr>
      <w:numPr>
        <w:numId w:val="32"/>
      </w:numPr>
      <w:spacing w:after="540"/>
      <w:outlineLvl w:val="0"/>
    </w:pPr>
  </w:style>
  <w:style w:type="paragraph" w:styleId="Kop2">
    <w:name w:val="heading 2"/>
    <w:basedOn w:val="stlSubtitel"/>
    <w:next w:val="Standaard"/>
    <w:link w:val="Kop2Char"/>
    <w:qFormat/>
    <w:rsid w:val="00FF798E"/>
    <w:pPr>
      <w:numPr>
        <w:ilvl w:val="1"/>
        <w:numId w:val="32"/>
      </w:numPr>
      <w:spacing w:after="270"/>
      <w:outlineLvl w:val="1"/>
    </w:pPr>
    <w:rPr>
      <w:snapToGrid w:val="0"/>
      <w:sz w:val="22"/>
    </w:rPr>
  </w:style>
  <w:style w:type="paragraph" w:styleId="Kop3">
    <w:name w:val="heading 3"/>
    <w:basedOn w:val="Standaard"/>
    <w:next w:val="Standaard"/>
    <w:qFormat/>
    <w:rsid w:val="00FF798E"/>
    <w:pPr>
      <w:keepNext/>
      <w:numPr>
        <w:ilvl w:val="2"/>
        <w:numId w:val="32"/>
      </w:numPr>
      <w:spacing w:line="270" w:lineRule="exact"/>
      <w:outlineLvl w:val="2"/>
    </w:pPr>
    <w:rPr>
      <w:b/>
      <w:bCs/>
      <w:spacing w:val="6"/>
    </w:rPr>
  </w:style>
  <w:style w:type="paragraph" w:styleId="Kop4">
    <w:name w:val="heading 4"/>
    <w:basedOn w:val="Standaard"/>
    <w:next w:val="Standaard"/>
    <w:qFormat/>
    <w:rsid w:val="00FF798E"/>
    <w:pPr>
      <w:keepNext/>
      <w:numPr>
        <w:ilvl w:val="3"/>
        <w:numId w:val="32"/>
      </w:numPr>
      <w:spacing w:line="270" w:lineRule="exact"/>
      <w:outlineLvl w:val="3"/>
    </w:pPr>
    <w:rPr>
      <w:b/>
      <w:bCs/>
    </w:rPr>
  </w:style>
  <w:style w:type="paragraph" w:styleId="Kop5">
    <w:name w:val="heading 5"/>
    <w:basedOn w:val="Kop4"/>
    <w:next w:val="Standaard"/>
    <w:qFormat/>
    <w:rsid w:val="00A03377"/>
    <w:pPr>
      <w:numPr>
        <w:ilvl w:val="4"/>
      </w:numPr>
      <w:outlineLvl w:val="4"/>
    </w:pPr>
    <w:rPr>
      <w:b w:val="0"/>
      <w:bCs w:val="0"/>
      <w:i/>
      <w:iCs/>
    </w:rPr>
  </w:style>
  <w:style w:type="paragraph" w:styleId="Kop6">
    <w:name w:val="heading 6"/>
    <w:basedOn w:val="Standaard"/>
    <w:next w:val="Standaard"/>
    <w:qFormat/>
    <w:rsid w:val="00A03377"/>
    <w:pPr>
      <w:numPr>
        <w:ilvl w:val="5"/>
        <w:numId w:val="32"/>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A03377"/>
    <w:pPr>
      <w:numPr>
        <w:ilvl w:val="6"/>
        <w:numId w:val="32"/>
      </w:numPr>
      <w:spacing w:before="240" w:after="60"/>
      <w:outlineLvl w:val="6"/>
    </w:pPr>
    <w:rPr>
      <w:rFonts w:ascii="Times New Roman" w:hAnsi="Times New Roman"/>
      <w:sz w:val="24"/>
      <w:szCs w:val="24"/>
    </w:rPr>
  </w:style>
  <w:style w:type="paragraph" w:styleId="Kop8">
    <w:name w:val="heading 8"/>
    <w:basedOn w:val="Standaard"/>
    <w:next w:val="Standaard"/>
    <w:qFormat/>
    <w:rsid w:val="00A03377"/>
    <w:pPr>
      <w:numPr>
        <w:ilvl w:val="7"/>
        <w:numId w:val="32"/>
      </w:numPr>
      <w:spacing w:before="240" w:after="60"/>
      <w:outlineLvl w:val="7"/>
    </w:pPr>
    <w:rPr>
      <w:rFonts w:ascii="Times New Roman" w:hAnsi="Times New Roman"/>
      <w:i/>
      <w:iCs/>
      <w:sz w:val="24"/>
      <w:szCs w:val="24"/>
    </w:rPr>
  </w:style>
  <w:style w:type="paragraph" w:styleId="Kop9">
    <w:name w:val="heading 9"/>
    <w:aliases w:val="Bijlage"/>
    <w:basedOn w:val="stlTitel"/>
    <w:next w:val="Standaard"/>
    <w:qFormat/>
    <w:rsid w:val="00A03377"/>
    <w:pPr>
      <w:numPr>
        <w:ilvl w:val="8"/>
        <w:numId w:val="32"/>
      </w:num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Datum">
    <w:name w:val="stlDatum"/>
    <w:basedOn w:val="Standaard"/>
    <w:rsid w:val="00936911"/>
  </w:style>
  <w:style w:type="paragraph" w:customStyle="1" w:styleId="stlSubtitel">
    <w:name w:val="stlSubtitel"/>
    <w:rsid w:val="00936911"/>
    <w:pPr>
      <w:autoSpaceDE w:val="0"/>
      <w:autoSpaceDN w:val="0"/>
      <w:adjustRightInd w:val="0"/>
      <w:snapToGrid w:val="0"/>
      <w:spacing w:line="270" w:lineRule="exact"/>
    </w:pPr>
    <w:rPr>
      <w:rFonts w:ascii="Arial" w:eastAsia="SimSun" w:hAnsi="Arial" w:cs="Arial"/>
      <w:b/>
      <w:bCs/>
      <w:noProof/>
      <w:sz w:val="24"/>
      <w:szCs w:val="24"/>
      <w:lang w:eastAsia="zh-CN"/>
    </w:rPr>
  </w:style>
  <w:style w:type="paragraph" w:styleId="Inhopg1">
    <w:name w:val="toc 1"/>
    <w:basedOn w:val="Standaard"/>
    <w:next w:val="Standaard"/>
    <w:uiPriority w:val="39"/>
    <w:rsid w:val="00FF798E"/>
    <w:pPr>
      <w:tabs>
        <w:tab w:val="left" w:pos="709"/>
        <w:tab w:val="right" w:leader="dot" w:pos="8664"/>
      </w:tabs>
      <w:spacing w:before="260" w:line="270" w:lineRule="exact"/>
      <w:ind w:left="709" w:hanging="709"/>
    </w:pPr>
    <w:rPr>
      <w:b/>
      <w:spacing w:val="8"/>
    </w:rPr>
  </w:style>
  <w:style w:type="paragraph" w:customStyle="1" w:styleId="stlTitel">
    <w:name w:val="stlTitel"/>
    <w:rsid w:val="00936911"/>
    <w:pPr>
      <w:adjustRightInd w:val="0"/>
      <w:snapToGrid w:val="0"/>
      <w:spacing w:line="540" w:lineRule="exact"/>
    </w:pPr>
    <w:rPr>
      <w:rFonts w:ascii="Arial" w:eastAsia="SimSun" w:hAnsi="Arial" w:cs="Arial"/>
      <w:b/>
      <w:bCs/>
      <w:noProof/>
      <w:snapToGrid w:val="0"/>
      <w:spacing w:val="10"/>
      <w:sz w:val="28"/>
      <w:szCs w:val="40"/>
      <w:lang w:eastAsia="zh-CN"/>
    </w:rPr>
  </w:style>
  <w:style w:type="paragraph" w:customStyle="1" w:styleId="stlKenmerk">
    <w:name w:val="stlKenmerk"/>
    <w:basedOn w:val="Standaard"/>
    <w:rsid w:val="00936911"/>
  </w:style>
  <w:style w:type="paragraph" w:customStyle="1" w:styleId="stlReferenceHead">
    <w:name w:val="stlReferenceHead"/>
    <w:basedOn w:val="Standaard"/>
    <w:rsid w:val="00936911"/>
    <w:pPr>
      <w:spacing w:line="255" w:lineRule="exact"/>
      <w:jc w:val="right"/>
    </w:pPr>
    <w:rPr>
      <w:sz w:val="15"/>
    </w:rPr>
  </w:style>
  <w:style w:type="paragraph" w:styleId="Koptekst">
    <w:name w:val="header"/>
    <w:basedOn w:val="Standaard"/>
    <w:link w:val="KoptekstChar"/>
    <w:rsid w:val="00936911"/>
    <w:pPr>
      <w:tabs>
        <w:tab w:val="center" w:pos="4536"/>
        <w:tab w:val="right" w:pos="9072"/>
      </w:tabs>
    </w:pPr>
  </w:style>
  <w:style w:type="paragraph" w:styleId="Voettekst">
    <w:name w:val="footer"/>
    <w:basedOn w:val="Standaard"/>
    <w:rsid w:val="00936911"/>
    <w:pPr>
      <w:tabs>
        <w:tab w:val="center" w:pos="4536"/>
        <w:tab w:val="right" w:pos="9072"/>
      </w:tabs>
    </w:pPr>
  </w:style>
  <w:style w:type="paragraph" w:styleId="Ballontekst">
    <w:name w:val="Balloon Text"/>
    <w:basedOn w:val="Standaard"/>
    <w:semiHidden/>
    <w:rsid w:val="00936911"/>
    <w:rPr>
      <w:rFonts w:ascii="Tahoma" w:hAnsi="Tahoma" w:cs="Tahoma"/>
      <w:sz w:val="16"/>
      <w:szCs w:val="16"/>
    </w:rPr>
  </w:style>
  <w:style w:type="paragraph" w:styleId="Bijschrift">
    <w:name w:val="caption"/>
    <w:basedOn w:val="Standaard"/>
    <w:next w:val="Standaard"/>
    <w:qFormat/>
    <w:rsid w:val="00936911"/>
    <w:pPr>
      <w:spacing w:line="220" w:lineRule="exact"/>
    </w:pPr>
    <w:rPr>
      <w:b/>
      <w:bCs/>
      <w:sz w:val="16"/>
    </w:rPr>
  </w:style>
  <w:style w:type="character" w:styleId="Hyperlink">
    <w:name w:val="Hyperlink"/>
    <w:uiPriority w:val="99"/>
    <w:rsid w:val="00936911"/>
    <w:rPr>
      <w:color w:val="0000FF"/>
      <w:u w:val="single"/>
    </w:rPr>
  </w:style>
  <w:style w:type="paragraph" w:styleId="Inhopg2">
    <w:name w:val="toc 2"/>
    <w:basedOn w:val="Standaard"/>
    <w:next w:val="Standaard"/>
    <w:uiPriority w:val="39"/>
    <w:rsid w:val="00FF798E"/>
    <w:pPr>
      <w:tabs>
        <w:tab w:val="left" w:pos="709"/>
        <w:tab w:val="right" w:leader="dot" w:pos="8664"/>
      </w:tabs>
      <w:spacing w:line="260" w:lineRule="exact"/>
    </w:pPr>
  </w:style>
  <w:style w:type="paragraph" w:styleId="Inhopg3">
    <w:name w:val="toc 3"/>
    <w:basedOn w:val="Standaard"/>
    <w:next w:val="Standaard"/>
    <w:semiHidden/>
    <w:rsid w:val="00FF798E"/>
    <w:pPr>
      <w:tabs>
        <w:tab w:val="left" w:pos="709"/>
        <w:tab w:val="right" w:leader="dot" w:pos="8664"/>
      </w:tabs>
      <w:spacing w:before="270" w:line="270" w:lineRule="exact"/>
      <w:ind w:left="709" w:hanging="709"/>
    </w:pPr>
  </w:style>
  <w:style w:type="paragraph" w:customStyle="1" w:styleId="OnsKenmerk">
    <w:name w:val="OnsKenmerk"/>
    <w:basedOn w:val="Standaard"/>
    <w:rsid w:val="00936911"/>
  </w:style>
  <w:style w:type="numbering" w:customStyle="1" w:styleId="Opsommingmetcijfers">
    <w:name w:val="Opsomming met cijfers"/>
    <w:rsid w:val="00936911"/>
    <w:pPr>
      <w:numPr>
        <w:numId w:val="14"/>
      </w:numPr>
    </w:pPr>
  </w:style>
  <w:style w:type="numbering" w:customStyle="1" w:styleId="Opsommingmethokjes">
    <w:name w:val="Opsomming met hokjes"/>
    <w:rsid w:val="00936911"/>
    <w:pPr>
      <w:numPr>
        <w:numId w:val="15"/>
      </w:numPr>
    </w:pPr>
  </w:style>
  <w:style w:type="numbering" w:customStyle="1" w:styleId="Opsommingmetletters">
    <w:name w:val="Opsomming met letters"/>
    <w:rsid w:val="00936911"/>
    <w:pPr>
      <w:numPr>
        <w:numId w:val="16"/>
      </w:numPr>
    </w:pPr>
  </w:style>
  <w:style w:type="paragraph" w:customStyle="1" w:styleId="stlPagenumber">
    <w:name w:val="stlPagenumber"/>
    <w:rsid w:val="00936911"/>
    <w:pPr>
      <w:adjustRightInd w:val="0"/>
      <w:snapToGrid w:val="0"/>
      <w:spacing w:before="400" w:after="140" w:line="225" w:lineRule="exact"/>
      <w:jc w:val="right"/>
    </w:pPr>
    <w:rPr>
      <w:rFonts w:ascii="Arial" w:eastAsia="SimSun" w:hAnsi="Arial" w:cs="Arial"/>
      <w:noProof/>
      <w:snapToGrid w:val="0"/>
      <w:lang w:eastAsia="zh-CN"/>
    </w:rPr>
  </w:style>
  <w:style w:type="paragraph" w:customStyle="1" w:styleId="stlRapportdata">
    <w:name w:val="stlRapportdata"/>
    <w:rsid w:val="00936911"/>
    <w:pPr>
      <w:adjustRightInd w:val="0"/>
      <w:snapToGrid w:val="0"/>
      <w:spacing w:line="225" w:lineRule="exact"/>
    </w:pPr>
    <w:rPr>
      <w:rFonts w:ascii="Arial" w:eastAsia="SimSun" w:hAnsi="Arial" w:cs="Arial"/>
      <w:snapToGrid w:val="0"/>
      <w:sz w:val="16"/>
      <w:szCs w:val="16"/>
      <w:lang w:eastAsia="zh-CN"/>
    </w:rPr>
  </w:style>
  <w:style w:type="paragraph" w:customStyle="1" w:styleId="stlRapporttitel">
    <w:name w:val="stlRapporttitel"/>
    <w:basedOn w:val="stlTitel"/>
    <w:rsid w:val="00936911"/>
  </w:style>
  <w:style w:type="paragraph" w:customStyle="1" w:styleId="stlReturnaddress">
    <w:name w:val="stlReturnaddress"/>
    <w:rsid w:val="00936911"/>
    <w:pPr>
      <w:adjustRightInd w:val="0"/>
      <w:snapToGrid w:val="0"/>
      <w:spacing w:line="170" w:lineRule="exact"/>
    </w:pPr>
    <w:rPr>
      <w:rFonts w:ascii="Arial" w:eastAsia="SimSun" w:hAnsi="Arial" w:cs="Arial"/>
      <w:noProof/>
      <w:snapToGrid w:val="0"/>
      <w:sz w:val="16"/>
      <w:szCs w:val="16"/>
      <w:lang w:eastAsia="zh-CN"/>
    </w:rPr>
  </w:style>
  <w:style w:type="paragraph" w:customStyle="1" w:styleId="stlSector">
    <w:name w:val="stlSector"/>
    <w:rsid w:val="00936911"/>
    <w:pPr>
      <w:adjustRightInd w:val="0"/>
      <w:snapToGrid w:val="0"/>
      <w:spacing w:line="225" w:lineRule="exact"/>
    </w:pPr>
    <w:rPr>
      <w:rFonts w:ascii="Arial" w:eastAsia="SimSun" w:hAnsi="Arial" w:cs="Arial"/>
      <w:b/>
      <w:bCs/>
      <w:noProof/>
      <w:snapToGrid w:val="0"/>
      <w:sz w:val="17"/>
      <w:szCs w:val="17"/>
      <w:lang w:eastAsia="zh-CN"/>
    </w:rPr>
  </w:style>
  <w:style w:type="paragraph" w:customStyle="1" w:styleId="stlSender">
    <w:name w:val="stlSender"/>
    <w:basedOn w:val="Standaard"/>
    <w:rsid w:val="00936911"/>
    <w:pPr>
      <w:spacing w:line="255" w:lineRule="exact"/>
    </w:pPr>
    <w:rPr>
      <w:sz w:val="15"/>
    </w:rPr>
  </w:style>
  <w:style w:type="paragraph" w:customStyle="1" w:styleId="stlSendersdata">
    <w:name w:val="stlSendersdata"/>
    <w:rsid w:val="00936911"/>
    <w:pPr>
      <w:adjustRightInd w:val="0"/>
      <w:snapToGrid w:val="0"/>
      <w:spacing w:line="225" w:lineRule="exact"/>
    </w:pPr>
    <w:rPr>
      <w:rFonts w:ascii="Arial" w:eastAsia="SimSun" w:hAnsi="Arial" w:cs="Arial"/>
      <w:noProof/>
      <w:snapToGrid w:val="0"/>
      <w:sz w:val="16"/>
      <w:szCs w:val="16"/>
      <w:lang w:eastAsia="zh-CN"/>
    </w:rPr>
  </w:style>
  <w:style w:type="paragraph" w:customStyle="1" w:styleId="stlService">
    <w:name w:val="stlService"/>
    <w:rsid w:val="00936911"/>
    <w:pPr>
      <w:adjustRightInd w:val="0"/>
      <w:snapToGrid w:val="0"/>
      <w:spacing w:line="225" w:lineRule="exact"/>
    </w:pPr>
    <w:rPr>
      <w:rFonts w:ascii="Arial" w:eastAsia="SimSun" w:hAnsi="Arial" w:cs="Arial"/>
      <w:b/>
      <w:bCs/>
      <w:noProof/>
      <w:snapToGrid w:val="0"/>
      <w:sz w:val="17"/>
      <w:szCs w:val="17"/>
      <w:lang w:eastAsia="zh-CN"/>
    </w:rPr>
  </w:style>
  <w:style w:type="paragraph" w:customStyle="1" w:styleId="stlStatus">
    <w:name w:val="stlStatus"/>
    <w:basedOn w:val="stlRapportdata"/>
    <w:rsid w:val="00936911"/>
    <w:rPr>
      <w:snapToGrid/>
    </w:rPr>
  </w:style>
  <w:style w:type="paragraph" w:customStyle="1" w:styleId="stlTitle">
    <w:name w:val="stlTitle"/>
    <w:basedOn w:val="Standaard"/>
    <w:rsid w:val="00936911"/>
    <w:pPr>
      <w:spacing w:line="255" w:lineRule="exact"/>
    </w:pPr>
    <w:rPr>
      <w:b/>
      <w:sz w:val="24"/>
    </w:rPr>
  </w:style>
  <w:style w:type="paragraph" w:customStyle="1" w:styleId="stlVersie">
    <w:name w:val="stlVersie"/>
    <w:basedOn w:val="stlRapportdata"/>
    <w:rsid w:val="00936911"/>
    <w:rPr>
      <w:snapToGrid/>
    </w:rPr>
  </w:style>
  <w:style w:type="character" w:styleId="Voetnootmarkering">
    <w:name w:val="footnote reference"/>
    <w:semiHidden/>
    <w:rsid w:val="00936911"/>
    <w:rPr>
      <w:rFonts w:ascii="Arial" w:hAnsi="Arial" w:cs="Arial"/>
      <w:sz w:val="16"/>
      <w:szCs w:val="20"/>
      <w:vertAlign w:val="baseline"/>
    </w:rPr>
  </w:style>
  <w:style w:type="paragraph" w:styleId="Voetnoottekst">
    <w:name w:val="footnote text"/>
    <w:basedOn w:val="Standaard"/>
    <w:semiHidden/>
    <w:rsid w:val="00936911"/>
    <w:pPr>
      <w:spacing w:line="220" w:lineRule="exact"/>
    </w:pPr>
    <w:rPr>
      <w:sz w:val="16"/>
      <w:szCs w:val="16"/>
    </w:rPr>
  </w:style>
  <w:style w:type="paragraph" w:customStyle="1" w:styleId="Bijlage">
    <w:name w:val="_Bijlage"/>
    <w:basedOn w:val="Kop9"/>
    <w:next w:val="Standaard"/>
    <w:rsid w:val="00A03377"/>
    <w:pPr>
      <w:numPr>
        <w:ilvl w:val="0"/>
        <w:numId w:val="0"/>
      </w:numPr>
    </w:pPr>
  </w:style>
  <w:style w:type="paragraph" w:styleId="Inhopg4">
    <w:name w:val="toc 4"/>
    <w:basedOn w:val="Standaard"/>
    <w:next w:val="Standaard"/>
    <w:autoRedefine/>
    <w:rsid w:val="00FF798E"/>
    <w:pPr>
      <w:tabs>
        <w:tab w:val="left" w:pos="709"/>
        <w:tab w:val="right" w:leader="dot" w:pos="8664"/>
      </w:tabs>
      <w:ind w:left="709" w:hanging="709"/>
    </w:pPr>
  </w:style>
  <w:style w:type="character" w:styleId="Paginanummer">
    <w:name w:val="page number"/>
    <w:basedOn w:val="Standaardalinea-lettertype"/>
    <w:unhideWhenUsed/>
    <w:rsid w:val="00B07B11"/>
  </w:style>
  <w:style w:type="character" w:customStyle="1" w:styleId="KoptekstChar">
    <w:name w:val="Koptekst Char"/>
    <w:basedOn w:val="Standaardalinea-lettertype"/>
    <w:link w:val="Koptekst"/>
    <w:rsid w:val="00CF10D5"/>
    <w:rPr>
      <w:rFonts w:ascii="Arial" w:hAnsi="Arial"/>
    </w:rPr>
  </w:style>
  <w:style w:type="table" w:styleId="Tabelraster">
    <w:name w:val="Table Grid"/>
    <w:basedOn w:val="Standaardtabel"/>
    <w:rsid w:val="00266A5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266A51"/>
    <w:pPr>
      <w:ind w:left="720"/>
      <w:contextualSpacing/>
    </w:pPr>
  </w:style>
  <w:style w:type="character" w:customStyle="1" w:styleId="Kop2Char">
    <w:name w:val="Kop 2 Char"/>
    <w:basedOn w:val="Standaardalinea-lettertype"/>
    <w:link w:val="Kop2"/>
    <w:rsid w:val="00DB6D25"/>
    <w:rPr>
      <w:rFonts w:ascii="Arial" w:eastAsia="SimSun" w:hAnsi="Arial" w:cs="Arial"/>
      <w:b/>
      <w:bCs/>
      <w:noProof/>
      <w:snapToGrid w:val="0"/>
      <w:sz w:val="22"/>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5516127">
      <w:bodyDiv w:val="1"/>
      <w:marLeft w:val="0"/>
      <w:marRight w:val="0"/>
      <w:marTop w:val="0"/>
      <w:marBottom w:val="0"/>
      <w:divBdr>
        <w:top w:val="none" w:sz="0" w:space="0" w:color="auto"/>
        <w:left w:val="none" w:sz="0" w:space="0" w:color="auto"/>
        <w:bottom w:val="none" w:sz="0" w:space="0" w:color="auto"/>
        <w:right w:val="none" w:sz="0" w:space="0" w:color="auto"/>
      </w:divBdr>
    </w:div>
    <w:div w:id="1568690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www.nipv.nl/onderwerp/batterije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klimaat-informatiehub-pzh.hub.arcgis.com/"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vrhm.n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vrhm.nl/algemene-onderdelen/documentzoeker/container-0/vastgestelde-plannen/regionale-plannen/" TargetMode="External"/><Relationship Id="rId20" Type="http://schemas.openxmlformats.org/officeDocument/2006/relationships/hyperlink" Target="http://www.scenarioboeken.nipv.nl/externe-veilighei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s://nipv.nl/wp-content/uploads/2022/03/20201201-BRWNL-Handreiking-risicobeheersing-Advies-veilige-PV-systemen.pdf" TargetMode="External"/><Relationship Id="rId10" Type="http://schemas.openxmlformats.org/officeDocument/2006/relationships/endnotes" Target="endnotes.xml"/><Relationship Id="rId19" Type="http://schemas.openxmlformats.org/officeDocument/2006/relationships/hyperlink" Target="http://www.nipv.nl/onderwerp/elektrificat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risicoprofiel.vrhm.nl/"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bhm-vfs-p01.bhm.local\Templates\Huisstijl_VRHM_2020\Rapportsjabloon%20VRHM.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DF7B97AB3CFC3429B3A4DCC971CB048" ma:contentTypeVersion="13" ma:contentTypeDescription="Een nieuw document maken." ma:contentTypeScope="" ma:versionID="42907bff824a033c6a5502e04830cec0">
  <xsd:schema xmlns:xsd="http://www.w3.org/2001/XMLSchema" xmlns:xs="http://www.w3.org/2001/XMLSchema" xmlns:p="http://schemas.microsoft.com/office/2006/metadata/properties" xmlns:ns2="6ad710e4-bbb4-4aad-a5d6-bfe33f8dc722" xmlns:ns3="802e7688-8502-447c-a59b-f05a7cec4a14" targetNamespace="http://schemas.microsoft.com/office/2006/metadata/properties" ma:root="true" ma:fieldsID="9729f8a864ec9293a348fc65012b7978" ns2:_="" ns3:_="">
    <xsd:import namespace="6ad710e4-bbb4-4aad-a5d6-bfe33f8dc722"/>
    <xsd:import namespace="802e7688-8502-447c-a59b-f05a7cec4a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d710e4-bbb4-4aad-a5d6-bfe33f8dc7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751a94d-53f3-460f-a42c-6222e161ce2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2e7688-8502-447c-a59b-f05a7cec4a1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3a17a6b-42df-4a2b-bca8-76ac8eb682dd}" ma:internalName="TaxCatchAll" ma:showField="CatchAllData" ma:web="802e7688-8502-447c-a59b-f05a7cec4a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ad710e4-bbb4-4aad-a5d6-bfe33f8dc722">
      <Terms xmlns="http://schemas.microsoft.com/office/infopath/2007/PartnerControls"/>
    </lcf76f155ced4ddcb4097134ff3c332f>
    <TaxCatchAll xmlns="802e7688-8502-447c-a59b-f05a7cec4a14" xsi:nil="true"/>
  </documentManagement>
</p:properties>
</file>

<file path=customXml/itemProps1.xml><?xml version="1.0" encoding="utf-8"?>
<ds:datastoreItem xmlns:ds="http://schemas.openxmlformats.org/officeDocument/2006/customXml" ds:itemID="{D2ED134E-5E7D-45BD-95C7-FAE3FC37B21F}">
  <ds:schemaRefs>
    <ds:schemaRef ds:uri="http://schemas.microsoft.com/sharepoint/v3/contenttype/forms"/>
  </ds:schemaRefs>
</ds:datastoreItem>
</file>

<file path=customXml/itemProps2.xml><?xml version="1.0" encoding="utf-8"?>
<ds:datastoreItem xmlns:ds="http://schemas.openxmlformats.org/officeDocument/2006/customXml" ds:itemID="{0C289DC9-C410-4656-AB1E-6D85B4E0A6DD}">
  <ds:schemaRefs>
    <ds:schemaRef ds:uri="http://schemas.openxmlformats.org/officeDocument/2006/bibliography"/>
  </ds:schemaRefs>
</ds:datastoreItem>
</file>

<file path=customXml/itemProps3.xml><?xml version="1.0" encoding="utf-8"?>
<ds:datastoreItem xmlns:ds="http://schemas.openxmlformats.org/officeDocument/2006/customXml" ds:itemID="{3E845F95-1D2D-4EFB-9D9A-05D8B8A5E5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d710e4-bbb4-4aad-a5d6-bfe33f8dc722"/>
    <ds:schemaRef ds:uri="802e7688-8502-447c-a59b-f05a7cec4a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532741-2FB4-41B2-B0A9-ED2C95C277A3}">
  <ds:schemaRefs>
    <ds:schemaRef ds:uri="http://schemas.microsoft.com/office/2006/metadata/properties"/>
    <ds:schemaRef ds:uri="http://schemas.microsoft.com/office/infopath/2007/PartnerControls"/>
    <ds:schemaRef ds:uri="6ad710e4-bbb4-4aad-a5d6-bfe33f8dc722"/>
    <ds:schemaRef ds:uri="802e7688-8502-447c-a59b-f05a7cec4a14"/>
  </ds:schemaRefs>
</ds:datastoreItem>
</file>

<file path=docProps/app.xml><?xml version="1.0" encoding="utf-8"?>
<Properties xmlns="http://schemas.openxmlformats.org/officeDocument/2006/extended-properties" xmlns:vt="http://schemas.openxmlformats.org/officeDocument/2006/docPropsVTypes">
  <Template>Rapportsjabloon VRHM</Template>
  <TotalTime>7</TotalTime>
  <Pages>12</Pages>
  <Words>4561</Words>
  <Characters>25091</Characters>
  <Application>Microsoft Office Word</Application>
  <DocSecurity>0</DocSecurity>
  <Lines>209</Lines>
  <Paragraphs>59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Veiligheidsregio Hollands Midden</Company>
  <LinksUpToDate>false</LinksUpToDate>
  <CharactersWithSpaces>29593</CharactersWithSpaces>
  <SharedDoc>false</SharedDoc>
  <HLinks>
    <vt:vector size="48" baseType="variant">
      <vt:variant>
        <vt:i4>5374031</vt:i4>
      </vt:variant>
      <vt:variant>
        <vt:i4>69</vt:i4>
      </vt:variant>
      <vt:variant>
        <vt:i4>0</vt:i4>
      </vt:variant>
      <vt:variant>
        <vt:i4>5</vt:i4>
      </vt:variant>
      <vt:variant>
        <vt:lpwstr>https://nipv.nl/wp-content/uploads/2022/03/20201201-BRWNL-Handreiking-risicobeheersing-Advies-veilige-PV-systemen.pdf</vt:lpwstr>
      </vt:variant>
      <vt:variant>
        <vt:lpwstr/>
      </vt:variant>
      <vt:variant>
        <vt:i4>3080317</vt:i4>
      </vt:variant>
      <vt:variant>
        <vt:i4>66</vt:i4>
      </vt:variant>
      <vt:variant>
        <vt:i4>0</vt:i4>
      </vt:variant>
      <vt:variant>
        <vt:i4>5</vt:i4>
      </vt:variant>
      <vt:variant>
        <vt:lpwstr>https://risicoprofiel.vrhm.nl/</vt:lpwstr>
      </vt:variant>
      <vt:variant>
        <vt:lpwstr>kaart-crisistypen</vt:lpwstr>
      </vt:variant>
      <vt:variant>
        <vt:i4>1966096</vt:i4>
      </vt:variant>
      <vt:variant>
        <vt:i4>63</vt:i4>
      </vt:variant>
      <vt:variant>
        <vt:i4>0</vt:i4>
      </vt:variant>
      <vt:variant>
        <vt:i4>5</vt:i4>
      </vt:variant>
      <vt:variant>
        <vt:lpwstr>https://klimaat-informatiehub-pzh.hub.arcgis.com/</vt:lpwstr>
      </vt:variant>
      <vt:variant>
        <vt:lpwstr/>
      </vt:variant>
      <vt:variant>
        <vt:i4>1441799</vt:i4>
      </vt:variant>
      <vt:variant>
        <vt:i4>60</vt:i4>
      </vt:variant>
      <vt:variant>
        <vt:i4>0</vt:i4>
      </vt:variant>
      <vt:variant>
        <vt:i4>5</vt:i4>
      </vt:variant>
      <vt:variant>
        <vt:lpwstr>http://www.scenarioboeken.nipv.nl/externe-veiligheid/</vt:lpwstr>
      </vt:variant>
      <vt:variant>
        <vt:lpwstr/>
      </vt:variant>
      <vt:variant>
        <vt:i4>4718670</vt:i4>
      </vt:variant>
      <vt:variant>
        <vt:i4>57</vt:i4>
      </vt:variant>
      <vt:variant>
        <vt:i4>0</vt:i4>
      </vt:variant>
      <vt:variant>
        <vt:i4>5</vt:i4>
      </vt:variant>
      <vt:variant>
        <vt:lpwstr>http://www.nipv.nl/onderwerp/elektrificatie/</vt:lpwstr>
      </vt:variant>
      <vt:variant>
        <vt:lpwstr/>
      </vt:variant>
      <vt:variant>
        <vt:i4>4915276</vt:i4>
      </vt:variant>
      <vt:variant>
        <vt:i4>54</vt:i4>
      </vt:variant>
      <vt:variant>
        <vt:i4>0</vt:i4>
      </vt:variant>
      <vt:variant>
        <vt:i4>5</vt:i4>
      </vt:variant>
      <vt:variant>
        <vt:lpwstr>http://www.nipv.nl/onderwerp/batterijen/</vt:lpwstr>
      </vt:variant>
      <vt:variant>
        <vt:lpwstr/>
      </vt:variant>
      <vt:variant>
        <vt:i4>1441820</vt:i4>
      </vt:variant>
      <vt:variant>
        <vt:i4>51</vt:i4>
      </vt:variant>
      <vt:variant>
        <vt:i4>0</vt:i4>
      </vt:variant>
      <vt:variant>
        <vt:i4>5</vt:i4>
      </vt:variant>
      <vt:variant>
        <vt:lpwstr>https://www.vrhm.nl/</vt:lpwstr>
      </vt:variant>
      <vt:variant>
        <vt:lpwstr/>
      </vt:variant>
      <vt:variant>
        <vt:i4>6946926</vt:i4>
      </vt:variant>
      <vt:variant>
        <vt:i4>48</vt:i4>
      </vt:variant>
      <vt:variant>
        <vt:i4>0</vt:i4>
      </vt:variant>
      <vt:variant>
        <vt:i4>5</vt:i4>
      </vt:variant>
      <vt:variant>
        <vt:lpwstr>https://www.vrhm.nl/algemene-onderdelen/documentzoeker/container-0/vastgestelde-plannen/regionale-plannen/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Lunsen, Amber van</dc:creator>
  <cp:lastModifiedBy>Engelen, Naomi van</cp:lastModifiedBy>
  <cp:revision>2</cp:revision>
  <dcterms:created xsi:type="dcterms:W3CDTF">2025-06-03T13:00:00Z</dcterms:created>
  <dcterms:modified xsi:type="dcterms:W3CDTF">2025-06-03T13:00:00Z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04-05-2017</vt:lpwstr>
  </property>
  <property fmtid="{D5CDD505-2E9C-101B-9397-08002B2CF9AE}" pid="3" name="ContentTypeId">
    <vt:lpwstr>0x0101001DF7B97AB3CFC3429B3A4DCC971CB048</vt:lpwstr>
  </property>
  <property fmtid="{D5CDD505-2E9C-101B-9397-08002B2CF9AE}" pid="4" name="MediaServiceImageTags">
    <vt:lpwstr/>
  </property>
</Properties>
</file>